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4AA" w:rsidRPr="00805622" w:rsidRDefault="003E1EEE">
      <w:pPr>
        <w:rPr>
          <w:rFonts w:ascii="Arial" w:hAnsi="Arial" w:cs="Arial"/>
          <w:sz w:val="24"/>
          <w:szCs w:val="24"/>
        </w:rPr>
      </w:pPr>
      <w:r w:rsidRPr="00805622">
        <w:rPr>
          <w:rFonts w:ascii="Arial" w:hAnsi="Arial" w:cs="Arial"/>
          <w:noProof/>
          <w:sz w:val="24"/>
          <w:szCs w:val="24"/>
          <w:lang w:eastAsia="pt-BR"/>
        </w:rPr>
        <w:drawing>
          <wp:inline distT="0" distB="0" distL="0" distR="0" wp14:anchorId="06523698" wp14:editId="1B050969">
            <wp:extent cx="5400040" cy="1729700"/>
            <wp:effectExtent l="0" t="0" r="0" b="4445"/>
            <wp:docPr id="1" name="Imagem 1" descr="C:\Users\EDUCAÇÃO\Documents\Logo município Secretaria de 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UCAÇÃO\Documents\Logo município Secretaria de Educaçã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1729700"/>
                    </a:xfrm>
                    <a:prstGeom prst="rect">
                      <a:avLst/>
                    </a:prstGeom>
                    <a:noFill/>
                    <a:ln>
                      <a:noFill/>
                    </a:ln>
                  </pic:spPr>
                </pic:pic>
              </a:graphicData>
            </a:graphic>
          </wp:inline>
        </w:drawing>
      </w:r>
    </w:p>
    <w:p w:rsidR="003E1EEE" w:rsidRPr="00805622" w:rsidRDefault="003E1EEE" w:rsidP="003E1EEE">
      <w:pPr>
        <w:autoSpaceDE w:val="0"/>
        <w:autoSpaceDN w:val="0"/>
        <w:adjustRightInd w:val="0"/>
        <w:spacing w:after="0" w:line="240" w:lineRule="auto"/>
        <w:rPr>
          <w:rFonts w:ascii="Arial" w:hAnsi="Arial" w:cs="Arial"/>
          <w:sz w:val="24"/>
          <w:szCs w:val="24"/>
        </w:rPr>
      </w:pPr>
    </w:p>
    <w:p w:rsidR="003E1EEE" w:rsidRPr="00805622" w:rsidRDefault="003E1EEE" w:rsidP="003E1EEE">
      <w:pPr>
        <w:pStyle w:val="NormalWeb"/>
        <w:spacing w:before="0" w:beforeAutospacing="0" w:after="0" w:afterAutospacing="0" w:line="360" w:lineRule="auto"/>
        <w:jc w:val="center"/>
        <w:rPr>
          <w:rFonts w:ascii="Arial" w:hAnsi="Arial" w:cs="Arial"/>
          <w:b/>
        </w:rPr>
      </w:pPr>
      <w:r w:rsidRPr="00805622">
        <w:rPr>
          <w:rFonts w:ascii="Arial" w:hAnsi="Arial" w:cs="Arial"/>
          <w:b/>
        </w:rPr>
        <w:t xml:space="preserve"> JUSTIFICATIVA DE INEXIGIBILIDADE DE CHAMAMENTO PÚBLICO – ART. 32 DA LEI FEDERAL Nº 13.019/14.</w:t>
      </w:r>
    </w:p>
    <w:p w:rsidR="003E1EEE" w:rsidRPr="00805622" w:rsidRDefault="003E1EEE" w:rsidP="003E1EEE">
      <w:pPr>
        <w:pStyle w:val="NormalWeb"/>
        <w:spacing w:before="0" w:beforeAutospacing="0" w:after="0" w:afterAutospacing="0" w:line="360" w:lineRule="auto"/>
        <w:jc w:val="both"/>
        <w:rPr>
          <w:rFonts w:ascii="Arial" w:hAnsi="Arial" w:cs="Arial"/>
          <w:b/>
        </w:rPr>
      </w:pPr>
      <w:r w:rsidRPr="00805622">
        <w:rPr>
          <w:rFonts w:ascii="Arial" w:hAnsi="Arial" w:cs="Arial"/>
          <w:b/>
        </w:rPr>
        <w:t>1 – OBJETO</w:t>
      </w:r>
    </w:p>
    <w:p w:rsidR="003E1EEE" w:rsidRPr="00805622" w:rsidRDefault="003E1EEE" w:rsidP="003E1EEE">
      <w:pPr>
        <w:pStyle w:val="NormalWeb"/>
        <w:spacing w:before="0" w:beforeAutospacing="0" w:after="0" w:afterAutospacing="0" w:line="360" w:lineRule="auto"/>
        <w:jc w:val="both"/>
        <w:rPr>
          <w:rFonts w:ascii="Arial" w:hAnsi="Arial" w:cs="Arial"/>
          <w:b/>
        </w:rPr>
      </w:pPr>
    </w:p>
    <w:p w:rsidR="003E1EEE" w:rsidRPr="00805622" w:rsidRDefault="003E1EEE" w:rsidP="003E1EEE">
      <w:pPr>
        <w:pStyle w:val="NormalWeb"/>
        <w:spacing w:before="0" w:beforeAutospacing="0" w:after="0" w:afterAutospacing="0" w:line="360" w:lineRule="auto"/>
        <w:jc w:val="both"/>
        <w:rPr>
          <w:rFonts w:ascii="Arial" w:hAnsi="Arial" w:cs="Arial"/>
        </w:rPr>
      </w:pPr>
      <w:r w:rsidRPr="00805622">
        <w:rPr>
          <w:rFonts w:ascii="Arial" w:hAnsi="Arial" w:cs="Arial"/>
        </w:rPr>
        <w:t>Inexigibilidade</w:t>
      </w:r>
      <w:r w:rsidR="00B40453" w:rsidRPr="00805622">
        <w:rPr>
          <w:rFonts w:ascii="Arial" w:hAnsi="Arial" w:cs="Arial"/>
        </w:rPr>
        <w:t xml:space="preserve"> </w:t>
      </w:r>
      <w:r w:rsidRPr="00805622">
        <w:rPr>
          <w:rFonts w:ascii="Arial" w:hAnsi="Arial" w:cs="Arial"/>
        </w:rPr>
        <w:t xml:space="preserve">de Chamamento Público com vista à celebração de parceria estabelecida pela administração pública municipal com a organização da sociedade civil denominada </w:t>
      </w:r>
      <w:r w:rsidRPr="00805622">
        <w:rPr>
          <w:rFonts w:ascii="Arial" w:hAnsi="Arial" w:cs="Arial"/>
          <w:b/>
        </w:rPr>
        <w:t xml:space="preserve">Associação </w:t>
      </w:r>
      <w:proofErr w:type="spellStart"/>
      <w:r w:rsidRPr="00805622">
        <w:rPr>
          <w:rFonts w:ascii="Arial" w:hAnsi="Arial" w:cs="Arial"/>
          <w:b/>
        </w:rPr>
        <w:t>Urubiciense</w:t>
      </w:r>
      <w:proofErr w:type="spellEnd"/>
      <w:r w:rsidRPr="00805622">
        <w:rPr>
          <w:rFonts w:ascii="Arial" w:hAnsi="Arial" w:cs="Arial"/>
          <w:b/>
        </w:rPr>
        <w:t xml:space="preserve"> Acadêmica</w:t>
      </w:r>
      <w:r w:rsidRPr="00805622">
        <w:rPr>
          <w:rFonts w:ascii="Arial" w:hAnsi="Arial" w:cs="Arial"/>
        </w:rPr>
        <w:t xml:space="preserve"> para a consecução de finalidades de interesse público.</w:t>
      </w:r>
    </w:p>
    <w:p w:rsidR="003E1EEE" w:rsidRPr="00805622" w:rsidRDefault="003E1EEE" w:rsidP="003E1EEE">
      <w:pPr>
        <w:pStyle w:val="NormalWeb"/>
        <w:spacing w:before="0" w:beforeAutospacing="0" w:after="0" w:afterAutospacing="0" w:line="360" w:lineRule="auto"/>
        <w:jc w:val="both"/>
        <w:rPr>
          <w:rFonts w:ascii="Arial" w:hAnsi="Arial" w:cs="Arial"/>
        </w:rPr>
      </w:pPr>
    </w:p>
    <w:p w:rsidR="003E1EEE" w:rsidRPr="00805622" w:rsidRDefault="003E1EEE" w:rsidP="003E1EEE">
      <w:pPr>
        <w:pStyle w:val="NormalWeb"/>
        <w:spacing w:before="0" w:beforeAutospacing="0" w:after="0" w:afterAutospacing="0" w:line="360" w:lineRule="auto"/>
        <w:jc w:val="both"/>
        <w:rPr>
          <w:rFonts w:ascii="Arial" w:hAnsi="Arial" w:cs="Arial"/>
          <w:b/>
        </w:rPr>
      </w:pPr>
      <w:r w:rsidRPr="00805622">
        <w:rPr>
          <w:rFonts w:ascii="Arial" w:hAnsi="Arial" w:cs="Arial"/>
          <w:b/>
        </w:rPr>
        <w:t xml:space="preserve">2 – JUSTIFICATIVA </w:t>
      </w:r>
    </w:p>
    <w:p w:rsidR="003E1EEE" w:rsidRPr="00805622" w:rsidRDefault="003E1EEE" w:rsidP="003E1EEE">
      <w:pPr>
        <w:pStyle w:val="NormalWeb"/>
        <w:spacing w:before="0" w:beforeAutospacing="0" w:after="0" w:afterAutospacing="0" w:line="360" w:lineRule="auto"/>
        <w:jc w:val="both"/>
        <w:rPr>
          <w:rFonts w:ascii="Arial" w:hAnsi="Arial" w:cs="Arial"/>
          <w:b/>
        </w:rPr>
      </w:pPr>
    </w:p>
    <w:p w:rsidR="003E1EEE" w:rsidRPr="00805622" w:rsidRDefault="003E1EEE" w:rsidP="003E1EEE">
      <w:pPr>
        <w:pStyle w:val="NormalWeb"/>
        <w:spacing w:before="0" w:beforeAutospacing="0" w:after="0" w:afterAutospacing="0" w:line="360" w:lineRule="auto"/>
        <w:jc w:val="both"/>
        <w:rPr>
          <w:rFonts w:ascii="Arial" w:hAnsi="Arial" w:cs="Arial"/>
        </w:rPr>
      </w:pPr>
      <w:r w:rsidRPr="00805622">
        <w:rPr>
          <w:rFonts w:ascii="Arial" w:hAnsi="Arial" w:cs="Arial"/>
        </w:rPr>
        <w:t>Considerando:</w:t>
      </w:r>
    </w:p>
    <w:p w:rsidR="003E1EEE" w:rsidRPr="00805622" w:rsidRDefault="003E1EEE" w:rsidP="003E1EEE">
      <w:pPr>
        <w:pStyle w:val="NormalWeb"/>
        <w:spacing w:before="0" w:beforeAutospacing="0" w:after="0" w:afterAutospacing="0" w:line="360" w:lineRule="auto"/>
        <w:jc w:val="both"/>
        <w:rPr>
          <w:rFonts w:ascii="Arial" w:hAnsi="Arial" w:cs="Arial"/>
        </w:rPr>
      </w:pPr>
      <w:r w:rsidRPr="00805622">
        <w:rPr>
          <w:rFonts w:ascii="Arial" w:hAnsi="Arial" w:cs="Arial"/>
        </w:rPr>
        <w:t xml:space="preserve">- as especificidades da Lei nº 13.019/14 quanto à </w:t>
      </w:r>
      <w:r w:rsidR="00B40453" w:rsidRPr="00805622">
        <w:rPr>
          <w:rFonts w:ascii="Arial" w:hAnsi="Arial" w:cs="Arial"/>
        </w:rPr>
        <w:t>inex</w:t>
      </w:r>
      <w:r w:rsidR="00091782" w:rsidRPr="00805622">
        <w:rPr>
          <w:rFonts w:ascii="Arial" w:hAnsi="Arial" w:cs="Arial"/>
        </w:rPr>
        <w:t>i</w:t>
      </w:r>
      <w:r w:rsidR="00B40453" w:rsidRPr="00805622">
        <w:rPr>
          <w:rFonts w:ascii="Arial" w:hAnsi="Arial" w:cs="Arial"/>
        </w:rPr>
        <w:t>gibilidade</w:t>
      </w:r>
      <w:r w:rsidRPr="00805622">
        <w:rPr>
          <w:rFonts w:ascii="Arial" w:hAnsi="Arial" w:cs="Arial"/>
        </w:rPr>
        <w:t xml:space="preserve"> do chamamento público (art. 30);</w:t>
      </w:r>
    </w:p>
    <w:p w:rsidR="003E1EEE" w:rsidRPr="00805622" w:rsidRDefault="003E1EEE" w:rsidP="003E1EEE">
      <w:pPr>
        <w:pStyle w:val="NormalWeb"/>
        <w:spacing w:before="0" w:beforeAutospacing="0" w:after="0" w:afterAutospacing="0" w:line="360" w:lineRule="auto"/>
        <w:jc w:val="both"/>
        <w:rPr>
          <w:rFonts w:ascii="Arial" w:hAnsi="Arial" w:cs="Arial"/>
        </w:rPr>
      </w:pPr>
      <w:r w:rsidRPr="00805622">
        <w:rPr>
          <w:rFonts w:ascii="Arial" w:hAnsi="Arial" w:cs="Arial"/>
        </w:rPr>
        <w:t xml:space="preserve">- que a Associação </w:t>
      </w:r>
      <w:proofErr w:type="spellStart"/>
      <w:r w:rsidRPr="00805622">
        <w:rPr>
          <w:rFonts w:ascii="Arial" w:hAnsi="Arial" w:cs="Arial"/>
        </w:rPr>
        <w:t>Urubiciense</w:t>
      </w:r>
      <w:proofErr w:type="spellEnd"/>
      <w:r w:rsidRPr="00805622">
        <w:rPr>
          <w:rFonts w:ascii="Arial" w:hAnsi="Arial" w:cs="Arial"/>
        </w:rPr>
        <w:t xml:space="preserve"> Acadêmica</w:t>
      </w:r>
      <w:r w:rsidR="00B40453" w:rsidRPr="00805622">
        <w:rPr>
          <w:rFonts w:ascii="Arial" w:hAnsi="Arial" w:cs="Arial"/>
        </w:rPr>
        <w:t xml:space="preserve"> </w:t>
      </w:r>
      <w:r w:rsidRPr="00805622">
        <w:rPr>
          <w:rFonts w:ascii="Arial" w:hAnsi="Arial" w:cs="Arial"/>
        </w:rPr>
        <w:t>é uma organização da sociedade civil</w:t>
      </w:r>
      <w:r w:rsidRPr="00805622">
        <w:rPr>
          <w:rFonts w:ascii="Arial" w:hAnsi="Arial" w:cs="Arial"/>
          <w:b/>
        </w:rPr>
        <w:t xml:space="preserve">, </w:t>
      </w:r>
      <w:r w:rsidRPr="00805622">
        <w:rPr>
          <w:rFonts w:ascii="Arial" w:hAnsi="Arial" w:cs="Arial"/>
        </w:rPr>
        <w:t xml:space="preserve">tratando-se de entidade privada sem fins lucrativos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w:t>
      </w:r>
      <w:proofErr w:type="gramStart"/>
      <w:r w:rsidRPr="00805622">
        <w:rPr>
          <w:rFonts w:ascii="Arial" w:hAnsi="Arial" w:cs="Arial"/>
        </w:rPr>
        <w:t>os aplique</w:t>
      </w:r>
      <w:proofErr w:type="gramEnd"/>
      <w:r w:rsidRPr="00805622">
        <w:rPr>
          <w:rFonts w:ascii="Arial" w:hAnsi="Arial" w:cs="Arial"/>
        </w:rPr>
        <w:t xml:space="preserve"> integralmente na consecução do respectivo objeto social, de forma imediata ou por meio da constituição de fundo patrimonial ou fundo de reserva;</w:t>
      </w:r>
    </w:p>
    <w:p w:rsidR="003E1EEE" w:rsidRPr="00805622" w:rsidRDefault="003E1EEE" w:rsidP="003E1EEE">
      <w:pPr>
        <w:pStyle w:val="NormalWeb"/>
        <w:spacing w:before="0" w:beforeAutospacing="0" w:after="0" w:afterAutospacing="0" w:line="360" w:lineRule="auto"/>
        <w:jc w:val="both"/>
        <w:rPr>
          <w:rFonts w:ascii="Arial" w:hAnsi="Arial" w:cs="Arial"/>
        </w:rPr>
      </w:pPr>
      <w:r w:rsidRPr="00805622">
        <w:rPr>
          <w:rFonts w:ascii="Arial" w:hAnsi="Arial" w:cs="Arial"/>
        </w:rPr>
        <w:t>-</w:t>
      </w:r>
      <w:r w:rsidRPr="00805622">
        <w:rPr>
          <w:rFonts w:ascii="Arial" w:hAnsi="Arial" w:cs="Arial"/>
          <w:bCs/>
        </w:rPr>
        <w:t xml:space="preserve"> A política de incentivo à formação acadêmica no município de Urubici é gerida pela Secretaria de Educação Cultura e Desporto.  Incentivar e colaborar com a formação do cidadão é uma dos objetivos da Secretaria de Educação e está </w:t>
      </w:r>
      <w:r w:rsidRPr="00805622">
        <w:rPr>
          <w:rFonts w:ascii="Arial" w:hAnsi="Arial" w:cs="Arial"/>
          <w:bCs/>
        </w:rPr>
        <w:lastRenderedPageBreak/>
        <w:t>previsto no Plano Municipal de Educação. Entende-se que ajudar na formação de profissionais da cidade de Urubici, o retorno será em prol do município;</w:t>
      </w:r>
    </w:p>
    <w:p w:rsidR="003E1EEE" w:rsidRPr="00805622" w:rsidRDefault="003E1EEE" w:rsidP="003E1EEE">
      <w:pPr>
        <w:pStyle w:val="NormalWeb"/>
        <w:spacing w:before="0" w:beforeAutospacing="0" w:after="0" w:afterAutospacing="0" w:line="360" w:lineRule="auto"/>
        <w:jc w:val="both"/>
        <w:rPr>
          <w:rFonts w:ascii="Arial" w:hAnsi="Arial" w:cs="Arial"/>
        </w:rPr>
      </w:pPr>
      <w:r w:rsidRPr="00805622">
        <w:rPr>
          <w:rFonts w:ascii="Arial" w:hAnsi="Arial" w:cs="Arial"/>
        </w:rPr>
        <w:t xml:space="preserve">- É competência </w:t>
      </w:r>
      <w:proofErr w:type="gramStart"/>
      <w:r w:rsidRPr="00805622">
        <w:rPr>
          <w:rFonts w:ascii="Arial" w:hAnsi="Arial" w:cs="Arial"/>
        </w:rPr>
        <w:t>do município incentivar</w:t>
      </w:r>
      <w:proofErr w:type="gramEnd"/>
      <w:r w:rsidRPr="00805622">
        <w:rPr>
          <w:rFonts w:ascii="Arial" w:hAnsi="Arial" w:cs="Arial"/>
        </w:rPr>
        <w:t xml:space="preserve"> e colaborar para a formação acadêmica dos cidadãos </w:t>
      </w:r>
      <w:proofErr w:type="spellStart"/>
      <w:r w:rsidRPr="00805622">
        <w:rPr>
          <w:rFonts w:ascii="Arial" w:hAnsi="Arial" w:cs="Arial"/>
        </w:rPr>
        <w:t>urubicienses</w:t>
      </w:r>
      <w:proofErr w:type="spellEnd"/>
      <w:r w:rsidRPr="00805622">
        <w:rPr>
          <w:rFonts w:ascii="Arial" w:hAnsi="Arial" w:cs="Arial"/>
        </w:rPr>
        <w:t xml:space="preserve">, estimular e apoiar as entidades e associações da comunidade, dedicadas às atividades educacionais, conforme Lei Orgânica do Município em seu Capítulo VIII Art. 112. A Associação </w:t>
      </w:r>
      <w:proofErr w:type="spellStart"/>
      <w:r w:rsidRPr="00805622">
        <w:rPr>
          <w:rFonts w:ascii="Arial" w:hAnsi="Arial" w:cs="Arial"/>
        </w:rPr>
        <w:t>Urubiciense</w:t>
      </w:r>
      <w:proofErr w:type="spellEnd"/>
      <w:r w:rsidRPr="00805622">
        <w:rPr>
          <w:rFonts w:ascii="Arial" w:hAnsi="Arial" w:cs="Arial"/>
        </w:rPr>
        <w:t xml:space="preserve"> Acadêmica é a única associação formal composta por membros universitários.</w:t>
      </w:r>
    </w:p>
    <w:p w:rsidR="003E1EEE" w:rsidRPr="00805622" w:rsidRDefault="003E1EEE" w:rsidP="003E1EEE">
      <w:pPr>
        <w:pStyle w:val="NormalWeb"/>
        <w:spacing w:before="0" w:beforeAutospacing="0" w:after="0" w:afterAutospacing="0" w:line="360" w:lineRule="auto"/>
        <w:jc w:val="both"/>
        <w:rPr>
          <w:rFonts w:ascii="Arial" w:hAnsi="Arial" w:cs="Arial"/>
        </w:rPr>
      </w:pPr>
      <w:r w:rsidRPr="00805622">
        <w:rPr>
          <w:rFonts w:ascii="Arial" w:hAnsi="Arial" w:cs="Arial"/>
        </w:rPr>
        <w:t>- que o parecer do órgão técnico da administração pública é favorável à realização da inexigibilidade do chamamento público (art. 35, inciso V);</w:t>
      </w:r>
    </w:p>
    <w:p w:rsidR="003E1EEE" w:rsidRPr="00805622" w:rsidRDefault="003E1EEE" w:rsidP="003E1EEE">
      <w:pPr>
        <w:pStyle w:val="NormalWeb"/>
        <w:spacing w:before="0" w:beforeAutospacing="0" w:after="0" w:afterAutospacing="0" w:line="360" w:lineRule="auto"/>
        <w:jc w:val="both"/>
        <w:rPr>
          <w:rFonts w:ascii="Arial" w:hAnsi="Arial" w:cs="Arial"/>
        </w:rPr>
      </w:pPr>
      <w:r w:rsidRPr="00805622">
        <w:rPr>
          <w:rFonts w:ascii="Arial" w:hAnsi="Arial" w:cs="Arial"/>
        </w:rPr>
        <w:t>- o princípio da economicidade e demais princípios que regem a administração pública;</w:t>
      </w:r>
    </w:p>
    <w:p w:rsidR="003E1EEE" w:rsidRPr="00805622" w:rsidRDefault="003E1EEE" w:rsidP="003E1EEE">
      <w:pPr>
        <w:pStyle w:val="NormalWeb"/>
        <w:spacing w:before="0" w:beforeAutospacing="0" w:after="0" w:afterAutospacing="0" w:line="360" w:lineRule="auto"/>
        <w:jc w:val="both"/>
        <w:rPr>
          <w:rFonts w:ascii="Arial" w:hAnsi="Arial" w:cs="Arial"/>
        </w:rPr>
      </w:pPr>
    </w:p>
    <w:p w:rsidR="003E1EEE" w:rsidRPr="00805622" w:rsidRDefault="003E1EEE" w:rsidP="003E1EEE">
      <w:pPr>
        <w:pStyle w:val="NormalWeb"/>
        <w:spacing w:before="0" w:beforeAutospacing="0" w:after="0" w:afterAutospacing="0" w:line="360" w:lineRule="auto"/>
        <w:jc w:val="both"/>
        <w:rPr>
          <w:rFonts w:ascii="Arial" w:hAnsi="Arial" w:cs="Arial"/>
        </w:rPr>
      </w:pPr>
      <w:r w:rsidRPr="00805622">
        <w:rPr>
          <w:rFonts w:ascii="Arial" w:hAnsi="Arial" w:cs="Arial"/>
        </w:rPr>
        <w:t xml:space="preserve">A administração pública municipal, com base na oportunidade e conveniência, deve optar por realizar inexigibilidade de chamamento público com vista à celebração de parceria com a organização da sociedade civil acima mencionada, por apresentar proposta que atende as exigências e requisitos previstos no inciso VI do art. 30 combinado com o art. 33 e 34 da Lei nº 13.019/14 e demais documentos indispensáveis à habilitação jurídica, técnica, econômico-financeira e de regularidade fiscal e trabalhista.    </w:t>
      </w:r>
    </w:p>
    <w:p w:rsidR="003E1EEE" w:rsidRPr="00805622" w:rsidRDefault="003E1EEE" w:rsidP="003E1EEE">
      <w:pPr>
        <w:pStyle w:val="NormalWeb"/>
        <w:spacing w:before="0" w:beforeAutospacing="0" w:after="0" w:afterAutospacing="0" w:line="360" w:lineRule="auto"/>
        <w:jc w:val="both"/>
        <w:rPr>
          <w:rFonts w:ascii="Arial" w:hAnsi="Arial" w:cs="Arial"/>
        </w:rPr>
      </w:pPr>
    </w:p>
    <w:p w:rsidR="003E1EEE" w:rsidRPr="00805622" w:rsidRDefault="003E1EEE" w:rsidP="003E1EEE">
      <w:pPr>
        <w:pStyle w:val="NormalWeb"/>
        <w:spacing w:before="0" w:beforeAutospacing="0" w:after="0" w:afterAutospacing="0" w:line="360" w:lineRule="auto"/>
        <w:jc w:val="both"/>
        <w:rPr>
          <w:rFonts w:ascii="Arial" w:hAnsi="Arial" w:cs="Arial"/>
          <w:b/>
        </w:rPr>
      </w:pPr>
      <w:r w:rsidRPr="00805622">
        <w:rPr>
          <w:rFonts w:ascii="Arial" w:hAnsi="Arial" w:cs="Arial"/>
          <w:b/>
        </w:rPr>
        <w:t>3 – RECURSOS ORÇAMENTÁRIOS E FINANCEIROS</w:t>
      </w:r>
    </w:p>
    <w:p w:rsidR="003E1EEE" w:rsidRPr="00805622" w:rsidRDefault="003E1EEE" w:rsidP="003E1EEE">
      <w:pPr>
        <w:pStyle w:val="NormalWeb"/>
        <w:spacing w:before="0" w:beforeAutospacing="0" w:after="0" w:afterAutospacing="0" w:line="360" w:lineRule="auto"/>
        <w:jc w:val="both"/>
        <w:rPr>
          <w:rFonts w:ascii="Arial" w:hAnsi="Arial" w:cs="Arial"/>
        </w:rPr>
      </w:pPr>
      <w:r w:rsidRPr="00805622">
        <w:rPr>
          <w:rFonts w:ascii="Arial" w:hAnsi="Arial" w:cs="Arial"/>
        </w:rPr>
        <w:t xml:space="preserve"> Os recursos destinados ao custeamento do objeto dessa parceria onerarão as seguintes dotações orçamentárias:</w:t>
      </w:r>
    </w:p>
    <w:p w:rsidR="003E1EEE" w:rsidRPr="00805622" w:rsidRDefault="003E1EEE" w:rsidP="003E1EEE">
      <w:pPr>
        <w:pStyle w:val="NormalWeb"/>
        <w:spacing w:before="0" w:beforeAutospacing="0" w:after="0" w:afterAutospacing="0" w:line="360" w:lineRule="auto"/>
        <w:jc w:val="both"/>
        <w:rPr>
          <w:rFonts w:ascii="Arial" w:hAnsi="Arial" w:cs="Arial"/>
        </w:rPr>
      </w:pPr>
    </w:p>
    <w:p w:rsidR="003E1EEE" w:rsidRPr="00805622" w:rsidRDefault="003E1EEE" w:rsidP="003E1EEE">
      <w:pPr>
        <w:pStyle w:val="NormalWeb"/>
        <w:spacing w:before="0" w:beforeAutospacing="0" w:after="0" w:afterAutospacing="0" w:line="360" w:lineRule="auto"/>
        <w:jc w:val="both"/>
        <w:rPr>
          <w:rFonts w:ascii="Arial" w:hAnsi="Arial" w:cs="Arial"/>
          <w:b/>
        </w:rPr>
      </w:pPr>
      <w:proofErr w:type="spellStart"/>
      <w:r w:rsidRPr="00805622">
        <w:rPr>
          <w:rFonts w:ascii="Arial" w:hAnsi="Arial" w:cs="Arial"/>
          <w:b/>
        </w:rPr>
        <w:t>Proj</w:t>
      </w:r>
      <w:proofErr w:type="spellEnd"/>
      <w:r w:rsidRPr="00805622">
        <w:rPr>
          <w:rFonts w:ascii="Arial" w:hAnsi="Arial" w:cs="Arial"/>
          <w:b/>
        </w:rPr>
        <w:t>./</w:t>
      </w:r>
      <w:proofErr w:type="spellStart"/>
      <w:r w:rsidRPr="00805622">
        <w:rPr>
          <w:rFonts w:ascii="Arial" w:hAnsi="Arial" w:cs="Arial"/>
          <w:b/>
        </w:rPr>
        <w:t>Ativ</w:t>
      </w:r>
      <w:proofErr w:type="spellEnd"/>
      <w:r w:rsidRPr="00805622">
        <w:rPr>
          <w:rFonts w:ascii="Arial" w:hAnsi="Arial" w:cs="Arial"/>
          <w:b/>
        </w:rPr>
        <w:t xml:space="preserve"> 2044 APOIO A ESTUDANTES </w:t>
      </w:r>
      <w:proofErr w:type="gramStart"/>
      <w:r w:rsidRPr="00805622">
        <w:rPr>
          <w:rFonts w:ascii="Arial" w:hAnsi="Arial" w:cs="Arial"/>
          <w:b/>
        </w:rPr>
        <w:t>UNIVERSITÁRIOS</w:t>
      </w:r>
      <w:proofErr w:type="gramEnd"/>
    </w:p>
    <w:p w:rsidR="003E1EEE" w:rsidRPr="00805622" w:rsidRDefault="003E1EEE" w:rsidP="003E1EEE">
      <w:pPr>
        <w:pStyle w:val="NormalWeb"/>
        <w:spacing w:before="0" w:beforeAutospacing="0" w:after="0" w:afterAutospacing="0" w:line="360" w:lineRule="auto"/>
        <w:jc w:val="both"/>
        <w:rPr>
          <w:rFonts w:ascii="Arial" w:hAnsi="Arial" w:cs="Arial"/>
          <w:b/>
        </w:rPr>
      </w:pPr>
      <w:r w:rsidRPr="00805622">
        <w:rPr>
          <w:rFonts w:ascii="Arial" w:hAnsi="Arial" w:cs="Arial"/>
          <w:b/>
        </w:rPr>
        <w:t>177</w:t>
      </w:r>
      <w:proofErr w:type="gramStart"/>
      <w:r w:rsidRPr="00805622">
        <w:rPr>
          <w:rFonts w:ascii="Arial" w:hAnsi="Arial" w:cs="Arial"/>
          <w:b/>
        </w:rPr>
        <w:t xml:space="preserve">   </w:t>
      </w:r>
      <w:proofErr w:type="gramEnd"/>
      <w:r w:rsidRPr="00805622">
        <w:rPr>
          <w:rFonts w:ascii="Arial" w:hAnsi="Arial" w:cs="Arial"/>
          <w:b/>
        </w:rPr>
        <w:t>3.3.50.00.0000.00.00 0080</w:t>
      </w:r>
    </w:p>
    <w:p w:rsidR="003E1EEE" w:rsidRPr="00805622" w:rsidRDefault="003E1EEE" w:rsidP="003E1EEE">
      <w:pPr>
        <w:pStyle w:val="NormalWeb"/>
        <w:spacing w:before="0" w:beforeAutospacing="0" w:after="0" w:afterAutospacing="0" w:line="360" w:lineRule="auto"/>
        <w:jc w:val="both"/>
        <w:rPr>
          <w:rFonts w:ascii="Arial" w:hAnsi="Arial" w:cs="Arial"/>
          <w:b/>
        </w:rPr>
      </w:pPr>
    </w:p>
    <w:p w:rsidR="003E1EEE" w:rsidRPr="00805622" w:rsidRDefault="003E1EEE" w:rsidP="003E1EEE">
      <w:pPr>
        <w:pStyle w:val="NormalWeb"/>
        <w:spacing w:before="0" w:beforeAutospacing="0" w:after="0" w:afterAutospacing="0" w:line="360" w:lineRule="auto"/>
        <w:jc w:val="both"/>
        <w:rPr>
          <w:rFonts w:ascii="Arial" w:hAnsi="Arial" w:cs="Arial"/>
          <w:b/>
        </w:rPr>
      </w:pPr>
      <w:r w:rsidRPr="00805622">
        <w:rPr>
          <w:rFonts w:ascii="Arial" w:hAnsi="Arial" w:cs="Arial"/>
          <w:b/>
        </w:rPr>
        <w:t>4 – CONCLUSÃO</w:t>
      </w:r>
    </w:p>
    <w:p w:rsidR="003E1EEE" w:rsidRPr="00805622" w:rsidRDefault="003E1EEE" w:rsidP="003E1EEE">
      <w:pPr>
        <w:pStyle w:val="NormalWeb"/>
        <w:spacing w:before="0" w:beforeAutospacing="0" w:after="0" w:afterAutospacing="0" w:line="360" w:lineRule="auto"/>
        <w:jc w:val="both"/>
        <w:rPr>
          <w:rFonts w:ascii="Arial" w:hAnsi="Arial" w:cs="Arial"/>
        </w:rPr>
      </w:pPr>
      <w:r w:rsidRPr="00805622">
        <w:rPr>
          <w:rFonts w:ascii="Arial" w:hAnsi="Arial" w:cs="Arial"/>
        </w:rPr>
        <w:t xml:space="preserve">Diante de todo o exposto, ao analisarmos a proposta apresentada pela entidade e as especificidades da Lei nº 13.019/2014 quanto à Dispensa do Chamamento Público, ato respaldado na mesma lei, em seu artigo 32 &amp; 1º, verificamos que a </w:t>
      </w:r>
      <w:r w:rsidRPr="00805622">
        <w:rPr>
          <w:rFonts w:ascii="Arial" w:hAnsi="Arial" w:cs="Arial"/>
          <w:b/>
        </w:rPr>
        <w:t>INEXIGIBILIDADE</w:t>
      </w:r>
      <w:r w:rsidR="00B40453" w:rsidRPr="00805622">
        <w:rPr>
          <w:rFonts w:ascii="Arial" w:hAnsi="Arial" w:cs="Arial"/>
          <w:b/>
        </w:rPr>
        <w:t xml:space="preserve"> </w:t>
      </w:r>
      <w:r w:rsidRPr="00805622">
        <w:rPr>
          <w:rFonts w:ascii="Arial" w:hAnsi="Arial" w:cs="Arial"/>
          <w:b/>
        </w:rPr>
        <w:t>DE CHAMAMENTO PÚBLICO</w:t>
      </w:r>
      <w:r w:rsidRPr="00805622">
        <w:rPr>
          <w:rFonts w:ascii="Arial" w:hAnsi="Arial" w:cs="Arial"/>
        </w:rPr>
        <w:t xml:space="preserve"> é medida </w:t>
      </w:r>
      <w:r w:rsidRPr="00805622">
        <w:rPr>
          <w:rFonts w:ascii="Arial" w:hAnsi="Arial" w:cs="Arial"/>
        </w:rPr>
        <w:lastRenderedPageBreak/>
        <w:t xml:space="preserve">que se impõe a fim de viabilizar a parceria entre o Município de Urubici e a Associação </w:t>
      </w:r>
      <w:proofErr w:type="spellStart"/>
      <w:r w:rsidRPr="00805622">
        <w:rPr>
          <w:rFonts w:ascii="Arial" w:hAnsi="Arial" w:cs="Arial"/>
        </w:rPr>
        <w:t>Urubiciense</w:t>
      </w:r>
      <w:proofErr w:type="spellEnd"/>
      <w:r w:rsidRPr="00805622">
        <w:rPr>
          <w:rFonts w:ascii="Arial" w:hAnsi="Arial" w:cs="Arial"/>
        </w:rPr>
        <w:t xml:space="preserve"> Acadêmica.</w:t>
      </w:r>
    </w:p>
    <w:p w:rsidR="003E1EEE" w:rsidRPr="00805622" w:rsidRDefault="003E1EEE" w:rsidP="003E1EEE">
      <w:pPr>
        <w:pStyle w:val="NormalWeb"/>
        <w:spacing w:before="0" w:beforeAutospacing="0" w:after="0" w:afterAutospacing="0" w:line="360" w:lineRule="auto"/>
        <w:jc w:val="both"/>
        <w:rPr>
          <w:rFonts w:ascii="Arial" w:hAnsi="Arial" w:cs="Arial"/>
        </w:rPr>
      </w:pPr>
    </w:p>
    <w:p w:rsidR="003E1EEE" w:rsidRPr="00805622" w:rsidRDefault="003E1EEE" w:rsidP="003E1EEE">
      <w:pPr>
        <w:pStyle w:val="NormalWeb"/>
        <w:spacing w:before="0" w:beforeAutospacing="0" w:after="0" w:afterAutospacing="0" w:line="360" w:lineRule="auto"/>
        <w:jc w:val="center"/>
        <w:rPr>
          <w:rFonts w:ascii="Arial" w:hAnsi="Arial" w:cs="Arial"/>
        </w:rPr>
      </w:pPr>
      <w:r w:rsidRPr="00805622">
        <w:rPr>
          <w:rFonts w:ascii="Arial" w:hAnsi="Arial" w:cs="Arial"/>
        </w:rPr>
        <w:t>Urubici-SC, 21 março de 2022.</w:t>
      </w:r>
    </w:p>
    <w:p w:rsidR="003E1EEE" w:rsidRPr="00805622" w:rsidRDefault="003E1EEE" w:rsidP="003E1EEE">
      <w:pPr>
        <w:pStyle w:val="NormalWeb"/>
        <w:spacing w:before="0" w:beforeAutospacing="0" w:after="0" w:afterAutospacing="0" w:line="360" w:lineRule="auto"/>
        <w:jc w:val="center"/>
        <w:rPr>
          <w:rFonts w:ascii="Arial" w:hAnsi="Arial" w:cs="Arial"/>
          <w:highlight w:val="yellow"/>
        </w:rPr>
      </w:pPr>
    </w:p>
    <w:p w:rsidR="003E1EEE" w:rsidRPr="00805622" w:rsidRDefault="003E1EEE" w:rsidP="003E1EEE">
      <w:pPr>
        <w:autoSpaceDE w:val="0"/>
        <w:autoSpaceDN w:val="0"/>
        <w:adjustRightInd w:val="0"/>
        <w:spacing w:after="0" w:line="240" w:lineRule="auto"/>
        <w:jc w:val="center"/>
        <w:rPr>
          <w:rFonts w:ascii="Arial" w:hAnsi="Arial" w:cs="Arial"/>
          <w:sz w:val="24"/>
          <w:szCs w:val="24"/>
        </w:rPr>
      </w:pPr>
    </w:p>
    <w:p w:rsidR="003E1EEE" w:rsidRPr="00805622" w:rsidRDefault="003E1EEE" w:rsidP="003E1EEE">
      <w:pPr>
        <w:autoSpaceDE w:val="0"/>
        <w:autoSpaceDN w:val="0"/>
        <w:adjustRightInd w:val="0"/>
        <w:spacing w:after="0" w:line="240" w:lineRule="auto"/>
        <w:jc w:val="center"/>
        <w:rPr>
          <w:rFonts w:ascii="Arial" w:hAnsi="Arial" w:cs="Arial"/>
          <w:sz w:val="24"/>
          <w:szCs w:val="24"/>
        </w:rPr>
      </w:pPr>
    </w:p>
    <w:p w:rsidR="003E1EEE" w:rsidRPr="00805622" w:rsidRDefault="003E1EEE" w:rsidP="003E1EEE">
      <w:pPr>
        <w:autoSpaceDE w:val="0"/>
        <w:autoSpaceDN w:val="0"/>
        <w:adjustRightInd w:val="0"/>
        <w:spacing w:after="0" w:line="240" w:lineRule="auto"/>
        <w:jc w:val="center"/>
        <w:rPr>
          <w:rFonts w:ascii="Arial" w:hAnsi="Arial" w:cs="Arial"/>
          <w:sz w:val="24"/>
          <w:szCs w:val="24"/>
        </w:rPr>
      </w:pPr>
    </w:p>
    <w:p w:rsidR="003E1EEE" w:rsidRPr="00805622" w:rsidRDefault="003E1EEE" w:rsidP="003E1EEE">
      <w:pPr>
        <w:autoSpaceDE w:val="0"/>
        <w:autoSpaceDN w:val="0"/>
        <w:adjustRightInd w:val="0"/>
        <w:spacing w:after="0" w:line="240" w:lineRule="auto"/>
        <w:jc w:val="center"/>
        <w:rPr>
          <w:rFonts w:ascii="Arial" w:hAnsi="Arial" w:cs="Arial"/>
          <w:b/>
          <w:sz w:val="24"/>
          <w:szCs w:val="24"/>
        </w:rPr>
      </w:pPr>
    </w:p>
    <w:p w:rsidR="003E1EEE" w:rsidRPr="00805622" w:rsidRDefault="003E1EEE" w:rsidP="003E1EEE">
      <w:pPr>
        <w:autoSpaceDE w:val="0"/>
        <w:autoSpaceDN w:val="0"/>
        <w:adjustRightInd w:val="0"/>
        <w:spacing w:after="0" w:line="240" w:lineRule="auto"/>
        <w:jc w:val="center"/>
        <w:rPr>
          <w:rFonts w:ascii="Arial" w:hAnsi="Arial" w:cs="Arial"/>
          <w:b/>
          <w:sz w:val="24"/>
          <w:szCs w:val="24"/>
        </w:rPr>
      </w:pPr>
    </w:p>
    <w:p w:rsidR="003E1EEE" w:rsidRPr="00805622" w:rsidRDefault="003E1EEE" w:rsidP="003E1EEE">
      <w:pPr>
        <w:autoSpaceDE w:val="0"/>
        <w:autoSpaceDN w:val="0"/>
        <w:adjustRightInd w:val="0"/>
        <w:spacing w:after="0" w:line="240" w:lineRule="auto"/>
        <w:jc w:val="center"/>
        <w:rPr>
          <w:rFonts w:ascii="Arial" w:hAnsi="Arial" w:cs="Arial"/>
          <w:b/>
          <w:sz w:val="24"/>
          <w:szCs w:val="24"/>
        </w:rPr>
      </w:pPr>
    </w:p>
    <w:p w:rsidR="003E1EEE" w:rsidRPr="00805622" w:rsidRDefault="003E1EEE" w:rsidP="003E1EEE">
      <w:pPr>
        <w:spacing w:after="0" w:line="240" w:lineRule="auto"/>
        <w:jc w:val="center"/>
        <w:rPr>
          <w:rFonts w:ascii="Arial" w:eastAsia="Calibri" w:hAnsi="Arial" w:cs="Arial"/>
          <w:sz w:val="24"/>
          <w:szCs w:val="24"/>
        </w:rPr>
      </w:pPr>
      <w:r w:rsidRPr="00805622">
        <w:rPr>
          <w:rFonts w:ascii="Arial" w:eastAsia="Calibri" w:hAnsi="Arial" w:cs="Arial"/>
          <w:sz w:val="24"/>
          <w:szCs w:val="24"/>
        </w:rPr>
        <w:t>___________________________________________</w:t>
      </w:r>
    </w:p>
    <w:p w:rsidR="003E1EEE" w:rsidRPr="00805622" w:rsidRDefault="003E1EEE" w:rsidP="003E1EEE">
      <w:pPr>
        <w:spacing w:after="0" w:line="360" w:lineRule="auto"/>
        <w:jc w:val="center"/>
        <w:rPr>
          <w:rFonts w:ascii="Arial" w:eastAsia="Calibri" w:hAnsi="Arial" w:cs="Arial"/>
          <w:b/>
          <w:sz w:val="24"/>
          <w:szCs w:val="24"/>
        </w:rPr>
      </w:pPr>
      <w:r w:rsidRPr="00805622">
        <w:rPr>
          <w:rFonts w:ascii="Arial" w:eastAsia="Calibri" w:hAnsi="Arial" w:cs="Arial"/>
          <w:b/>
          <w:sz w:val="24"/>
          <w:szCs w:val="24"/>
        </w:rPr>
        <w:t>Rosilene Terezinha da Rosa Abreu</w:t>
      </w:r>
    </w:p>
    <w:p w:rsidR="003E1EEE" w:rsidRPr="00805622" w:rsidRDefault="003E1EEE" w:rsidP="003E1EEE">
      <w:pPr>
        <w:spacing w:after="0" w:line="360" w:lineRule="auto"/>
        <w:jc w:val="center"/>
        <w:rPr>
          <w:rFonts w:ascii="Arial" w:eastAsia="Calibri" w:hAnsi="Arial" w:cs="Arial"/>
          <w:sz w:val="24"/>
          <w:szCs w:val="24"/>
        </w:rPr>
      </w:pPr>
      <w:r w:rsidRPr="00805622">
        <w:rPr>
          <w:rFonts w:ascii="Arial" w:eastAsia="Calibri" w:hAnsi="Arial" w:cs="Arial"/>
          <w:sz w:val="24"/>
          <w:szCs w:val="24"/>
        </w:rPr>
        <w:t xml:space="preserve">Secretária Municipal de Educação </w:t>
      </w:r>
    </w:p>
    <w:p w:rsidR="003E1EEE" w:rsidRPr="00805622" w:rsidRDefault="003E1EEE" w:rsidP="003E1EEE">
      <w:pPr>
        <w:spacing w:after="0" w:line="360" w:lineRule="auto"/>
        <w:jc w:val="center"/>
        <w:rPr>
          <w:rFonts w:ascii="Arial" w:eastAsia="Calibri" w:hAnsi="Arial" w:cs="Arial"/>
          <w:sz w:val="24"/>
          <w:szCs w:val="24"/>
        </w:rPr>
      </w:pPr>
      <w:r w:rsidRPr="00805622">
        <w:rPr>
          <w:rFonts w:ascii="Arial" w:eastAsia="Calibri" w:hAnsi="Arial" w:cs="Arial"/>
          <w:sz w:val="24"/>
          <w:szCs w:val="24"/>
        </w:rPr>
        <w:t>Cultura e Desporto</w:t>
      </w:r>
    </w:p>
    <w:p w:rsidR="003E1EEE" w:rsidRPr="00805622" w:rsidRDefault="003E1EEE" w:rsidP="003E1EEE">
      <w:pPr>
        <w:spacing w:after="0" w:line="360" w:lineRule="auto"/>
        <w:jc w:val="center"/>
        <w:rPr>
          <w:rFonts w:ascii="Arial" w:eastAsia="Calibri" w:hAnsi="Arial" w:cs="Arial"/>
          <w:sz w:val="24"/>
          <w:szCs w:val="24"/>
        </w:rPr>
      </w:pPr>
      <w:r w:rsidRPr="00805622">
        <w:rPr>
          <w:rFonts w:ascii="Arial" w:eastAsia="Calibri" w:hAnsi="Arial" w:cs="Arial"/>
          <w:sz w:val="24"/>
          <w:szCs w:val="24"/>
        </w:rPr>
        <w:t xml:space="preserve">Urubici </w:t>
      </w:r>
    </w:p>
    <w:p w:rsidR="003E1EEE" w:rsidRPr="00805622" w:rsidRDefault="003E1EEE" w:rsidP="003E1EEE">
      <w:pPr>
        <w:rPr>
          <w:rFonts w:ascii="Arial" w:hAnsi="Arial" w:cs="Arial"/>
          <w:sz w:val="24"/>
          <w:szCs w:val="24"/>
        </w:rPr>
      </w:pPr>
    </w:p>
    <w:p w:rsidR="009F5847" w:rsidRDefault="009F5847" w:rsidP="00923125">
      <w:pPr>
        <w:spacing w:after="0" w:line="360" w:lineRule="auto"/>
        <w:jc w:val="center"/>
        <w:rPr>
          <w:rFonts w:ascii="Arial" w:eastAsia="Arial Unicode MS" w:hAnsi="Arial" w:cs="Arial"/>
          <w:b/>
          <w:sz w:val="24"/>
          <w:szCs w:val="24"/>
          <w:lang w:eastAsia="pt-BR"/>
        </w:rPr>
      </w:pPr>
    </w:p>
    <w:p w:rsidR="00771381" w:rsidRDefault="00771381" w:rsidP="00923125">
      <w:pPr>
        <w:spacing w:after="0" w:line="360" w:lineRule="auto"/>
        <w:jc w:val="center"/>
        <w:rPr>
          <w:rFonts w:ascii="Arial" w:eastAsia="Arial Unicode MS" w:hAnsi="Arial" w:cs="Arial"/>
          <w:b/>
          <w:sz w:val="24"/>
          <w:szCs w:val="24"/>
          <w:lang w:eastAsia="pt-BR"/>
        </w:rPr>
      </w:pPr>
    </w:p>
    <w:p w:rsidR="00771381" w:rsidRDefault="00771381" w:rsidP="00923125">
      <w:pPr>
        <w:spacing w:after="0" w:line="360" w:lineRule="auto"/>
        <w:jc w:val="center"/>
        <w:rPr>
          <w:rFonts w:ascii="Arial" w:eastAsia="Arial Unicode MS" w:hAnsi="Arial" w:cs="Arial"/>
          <w:b/>
          <w:sz w:val="24"/>
          <w:szCs w:val="24"/>
          <w:lang w:eastAsia="pt-BR"/>
        </w:rPr>
      </w:pPr>
    </w:p>
    <w:p w:rsidR="00771381" w:rsidRDefault="00771381" w:rsidP="00923125">
      <w:pPr>
        <w:spacing w:after="0" w:line="360" w:lineRule="auto"/>
        <w:jc w:val="center"/>
        <w:rPr>
          <w:rFonts w:ascii="Arial" w:eastAsia="Arial Unicode MS" w:hAnsi="Arial" w:cs="Arial"/>
          <w:b/>
          <w:sz w:val="24"/>
          <w:szCs w:val="24"/>
          <w:lang w:eastAsia="pt-BR"/>
        </w:rPr>
      </w:pPr>
    </w:p>
    <w:p w:rsidR="00771381" w:rsidRDefault="00771381" w:rsidP="00923125">
      <w:pPr>
        <w:spacing w:after="0" w:line="360" w:lineRule="auto"/>
        <w:jc w:val="center"/>
        <w:rPr>
          <w:rFonts w:ascii="Arial" w:eastAsia="Arial Unicode MS" w:hAnsi="Arial" w:cs="Arial"/>
          <w:b/>
          <w:sz w:val="24"/>
          <w:szCs w:val="24"/>
          <w:lang w:eastAsia="pt-BR"/>
        </w:rPr>
      </w:pPr>
    </w:p>
    <w:p w:rsidR="00771381" w:rsidRDefault="00771381" w:rsidP="00923125">
      <w:pPr>
        <w:spacing w:after="0" w:line="360" w:lineRule="auto"/>
        <w:jc w:val="center"/>
        <w:rPr>
          <w:rFonts w:ascii="Arial" w:eastAsia="Arial Unicode MS" w:hAnsi="Arial" w:cs="Arial"/>
          <w:b/>
          <w:sz w:val="24"/>
          <w:szCs w:val="24"/>
          <w:lang w:eastAsia="pt-BR"/>
        </w:rPr>
      </w:pPr>
    </w:p>
    <w:p w:rsidR="00771381" w:rsidRDefault="00771381" w:rsidP="00923125">
      <w:pPr>
        <w:spacing w:after="0" w:line="360" w:lineRule="auto"/>
        <w:jc w:val="center"/>
        <w:rPr>
          <w:rFonts w:ascii="Arial" w:eastAsia="Arial Unicode MS" w:hAnsi="Arial" w:cs="Arial"/>
          <w:b/>
          <w:sz w:val="24"/>
          <w:szCs w:val="24"/>
          <w:lang w:eastAsia="pt-BR"/>
        </w:rPr>
      </w:pPr>
    </w:p>
    <w:p w:rsidR="00771381" w:rsidRDefault="00771381" w:rsidP="00923125">
      <w:pPr>
        <w:spacing w:after="0" w:line="360" w:lineRule="auto"/>
        <w:jc w:val="center"/>
        <w:rPr>
          <w:rFonts w:ascii="Arial" w:eastAsia="Arial Unicode MS" w:hAnsi="Arial" w:cs="Arial"/>
          <w:b/>
          <w:sz w:val="24"/>
          <w:szCs w:val="24"/>
          <w:lang w:eastAsia="pt-BR"/>
        </w:rPr>
      </w:pPr>
    </w:p>
    <w:p w:rsidR="00771381" w:rsidRDefault="00771381" w:rsidP="00923125">
      <w:pPr>
        <w:spacing w:after="0" w:line="360" w:lineRule="auto"/>
        <w:jc w:val="center"/>
        <w:rPr>
          <w:rFonts w:ascii="Arial" w:eastAsia="Arial Unicode MS" w:hAnsi="Arial" w:cs="Arial"/>
          <w:b/>
          <w:sz w:val="24"/>
          <w:szCs w:val="24"/>
          <w:lang w:eastAsia="pt-BR"/>
        </w:rPr>
      </w:pPr>
    </w:p>
    <w:p w:rsidR="00771381" w:rsidRDefault="00771381" w:rsidP="00923125">
      <w:pPr>
        <w:spacing w:after="0" w:line="360" w:lineRule="auto"/>
        <w:jc w:val="center"/>
        <w:rPr>
          <w:rFonts w:ascii="Arial" w:eastAsia="Arial Unicode MS" w:hAnsi="Arial" w:cs="Arial"/>
          <w:b/>
          <w:sz w:val="24"/>
          <w:szCs w:val="24"/>
          <w:lang w:eastAsia="pt-BR"/>
        </w:rPr>
      </w:pPr>
    </w:p>
    <w:p w:rsidR="00771381" w:rsidRDefault="00771381" w:rsidP="00923125">
      <w:pPr>
        <w:spacing w:after="0" w:line="360" w:lineRule="auto"/>
        <w:jc w:val="center"/>
        <w:rPr>
          <w:rFonts w:ascii="Arial" w:eastAsia="Arial Unicode MS" w:hAnsi="Arial" w:cs="Arial"/>
          <w:b/>
          <w:sz w:val="24"/>
          <w:szCs w:val="24"/>
          <w:lang w:eastAsia="pt-BR"/>
        </w:rPr>
      </w:pPr>
    </w:p>
    <w:p w:rsidR="00771381" w:rsidRDefault="00771381" w:rsidP="00923125">
      <w:pPr>
        <w:spacing w:after="0" w:line="360" w:lineRule="auto"/>
        <w:jc w:val="center"/>
        <w:rPr>
          <w:rFonts w:ascii="Arial" w:eastAsia="Arial Unicode MS" w:hAnsi="Arial" w:cs="Arial"/>
          <w:b/>
          <w:sz w:val="24"/>
          <w:szCs w:val="24"/>
          <w:lang w:eastAsia="pt-BR"/>
        </w:rPr>
      </w:pPr>
    </w:p>
    <w:p w:rsidR="00771381" w:rsidRDefault="00771381" w:rsidP="00923125">
      <w:pPr>
        <w:spacing w:after="0" w:line="360" w:lineRule="auto"/>
        <w:jc w:val="center"/>
        <w:rPr>
          <w:rFonts w:ascii="Arial" w:eastAsia="Arial Unicode MS" w:hAnsi="Arial" w:cs="Arial"/>
          <w:b/>
          <w:sz w:val="24"/>
          <w:szCs w:val="24"/>
          <w:lang w:eastAsia="pt-BR"/>
        </w:rPr>
      </w:pPr>
    </w:p>
    <w:p w:rsidR="00771381" w:rsidRDefault="00771381" w:rsidP="00923125">
      <w:pPr>
        <w:spacing w:after="0" w:line="360" w:lineRule="auto"/>
        <w:jc w:val="center"/>
        <w:rPr>
          <w:rFonts w:ascii="Arial" w:eastAsia="Arial Unicode MS" w:hAnsi="Arial" w:cs="Arial"/>
          <w:b/>
          <w:sz w:val="24"/>
          <w:szCs w:val="24"/>
          <w:lang w:eastAsia="pt-BR"/>
        </w:rPr>
      </w:pPr>
    </w:p>
    <w:p w:rsidR="00771381" w:rsidRDefault="00771381" w:rsidP="00923125">
      <w:pPr>
        <w:spacing w:after="0" w:line="360" w:lineRule="auto"/>
        <w:jc w:val="center"/>
        <w:rPr>
          <w:rFonts w:ascii="Arial" w:eastAsia="Arial Unicode MS" w:hAnsi="Arial" w:cs="Arial"/>
          <w:b/>
          <w:sz w:val="24"/>
          <w:szCs w:val="24"/>
          <w:lang w:eastAsia="pt-BR"/>
        </w:rPr>
      </w:pPr>
    </w:p>
    <w:p w:rsidR="00771381" w:rsidRDefault="00771381" w:rsidP="00923125">
      <w:pPr>
        <w:spacing w:after="0" w:line="360" w:lineRule="auto"/>
        <w:jc w:val="center"/>
        <w:rPr>
          <w:rFonts w:ascii="Arial" w:eastAsia="Arial Unicode MS" w:hAnsi="Arial" w:cs="Arial"/>
          <w:b/>
          <w:sz w:val="24"/>
          <w:szCs w:val="24"/>
          <w:lang w:eastAsia="pt-BR"/>
        </w:rPr>
      </w:pPr>
    </w:p>
    <w:p w:rsidR="00771381" w:rsidRDefault="00771381" w:rsidP="00923125">
      <w:pPr>
        <w:spacing w:after="0" w:line="360" w:lineRule="auto"/>
        <w:jc w:val="center"/>
        <w:rPr>
          <w:rFonts w:ascii="Arial" w:eastAsia="Arial Unicode MS" w:hAnsi="Arial" w:cs="Arial"/>
          <w:b/>
          <w:sz w:val="24"/>
          <w:szCs w:val="24"/>
          <w:lang w:eastAsia="pt-BR"/>
        </w:rPr>
      </w:pPr>
    </w:p>
    <w:p w:rsidR="00771381" w:rsidRDefault="00771381" w:rsidP="00923125">
      <w:pPr>
        <w:spacing w:after="0" w:line="360" w:lineRule="auto"/>
        <w:jc w:val="center"/>
        <w:rPr>
          <w:rFonts w:ascii="Arial" w:eastAsia="Arial Unicode MS" w:hAnsi="Arial" w:cs="Arial"/>
          <w:b/>
          <w:sz w:val="24"/>
          <w:szCs w:val="24"/>
          <w:lang w:eastAsia="pt-BR"/>
        </w:rPr>
      </w:pPr>
    </w:p>
    <w:p w:rsidR="00771381" w:rsidRPr="00805622" w:rsidRDefault="00771381" w:rsidP="00923125">
      <w:pPr>
        <w:spacing w:after="0" w:line="360" w:lineRule="auto"/>
        <w:jc w:val="center"/>
        <w:rPr>
          <w:rFonts w:ascii="Arial" w:eastAsia="Arial Unicode MS" w:hAnsi="Arial" w:cs="Arial"/>
          <w:b/>
          <w:sz w:val="24"/>
          <w:szCs w:val="24"/>
          <w:lang w:eastAsia="pt-BR"/>
        </w:rPr>
      </w:pPr>
      <w:bookmarkStart w:id="0" w:name="_GoBack"/>
      <w:bookmarkEnd w:id="0"/>
    </w:p>
    <w:p w:rsidR="009F5847" w:rsidRPr="00805622" w:rsidRDefault="009F5847" w:rsidP="00923125">
      <w:pPr>
        <w:spacing w:after="0" w:line="360" w:lineRule="auto"/>
        <w:jc w:val="center"/>
        <w:rPr>
          <w:rFonts w:ascii="Arial" w:eastAsia="Arial Unicode MS" w:hAnsi="Arial" w:cs="Arial"/>
          <w:b/>
          <w:sz w:val="24"/>
          <w:szCs w:val="24"/>
          <w:lang w:eastAsia="pt-BR"/>
        </w:rPr>
      </w:pPr>
    </w:p>
    <w:p w:rsidR="00923125" w:rsidRPr="00805622" w:rsidRDefault="00923125" w:rsidP="00923125">
      <w:pPr>
        <w:spacing w:after="0" w:line="360" w:lineRule="auto"/>
        <w:jc w:val="center"/>
        <w:rPr>
          <w:rFonts w:ascii="Arial" w:eastAsia="Arial Unicode MS" w:hAnsi="Arial" w:cs="Arial"/>
          <w:b/>
          <w:sz w:val="24"/>
          <w:szCs w:val="24"/>
          <w:lang w:eastAsia="pt-BR"/>
        </w:rPr>
      </w:pPr>
      <w:r w:rsidRPr="00805622">
        <w:rPr>
          <w:rFonts w:ascii="Arial" w:eastAsia="Arial Unicode MS" w:hAnsi="Arial" w:cs="Arial"/>
          <w:b/>
          <w:sz w:val="24"/>
          <w:szCs w:val="24"/>
          <w:lang w:eastAsia="pt-BR"/>
        </w:rPr>
        <w:t>INEXIGIBILIDADE DE CHAMAMENTO PÚBLICO Nº 00</w:t>
      </w:r>
      <w:r w:rsidR="009F5847" w:rsidRPr="00805622">
        <w:rPr>
          <w:rFonts w:ascii="Arial" w:eastAsia="Arial Unicode MS" w:hAnsi="Arial" w:cs="Arial"/>
          <w:b/>
          <w:sz w:val="24"/>
          <w:szCs w:val="24"/>
          <w:lang w:eastAsia="pt-BR"/>
        </w:rPr>
        <w:t>2</w:t>
      </w:r>
      <w:r w:rsidRPr="00805622">
        <w:rPr>
          <w:rFonts w:ascii="Arial" w:eastAsia="Arial Unicode MS" w:hAnsi="Arial" w:cs="Arial"/>
          <w:b/>
          <w:sz w:val="24"/>
          <w:szCs w:val="24"/>
          <w:lang w:eastAsia="pt-BR"/>
        </w:rPr>
        <w:t>/202</w:t>
      </w:r>
      <w:r w:rsidR="009F5847" w:rsidRPr="00805622">
        <w:rPr>
          <w:rFonts w:ascii="Arial" w:eastAsia="Arial Unicode MS" w:hAnsi="Arial" w:cs="Arial"/>
          <w:b/>
          <w:sz w:val="24"/>
          <w:szCs w:val="24"/>
          <w:lang w:eastAsia="pt-BR"/>
        </w:rPr>
        <w:t>2</w:t>
      </w:r>
    </w:p>
    <w:p w:rsidR="00923125" w:rsidRPr="00805622" w:rsidRDefault="00923125" w:rsidP="00923125">
      <w:pPr>
        <w:spacing w:after="0" w:line="360" w:lineRule="auto"/>
        <w:jc w:val="center"/>
        <w:rPr>
          <w:rFonts w:ascii="Arial" w:eastAsia="Arial Unicode MS" w:hAnsi="Arial" w:cs="Arial"/>
          <w:b/>
          <w:sz w:val="24"/>
          <w:szCs w:val="24"/>
          <w:lang w:eastAsia="pt-BR"/>
        </w:rPr>
      </w:pPr>
    </w:p>
    <w:p w:rsidR="00923125" w:rsidRPr="00805622" w:rsidRDefault="00923125" w:rsidP="00923125">
      <w:pPr>
        <w:spacing w:after="0" w:line="360" w:lineRule="auto"/>
        <w:jc w:val="both"/>
        <w:rPr>
          <w:rFonts w:ascii="Arial" w:eastAsia="Arial Unicode MS" w:hAnsi="Arial" w:cs="Arial"/>
          <w:b/>
          <w:sz w:val="24"/>
          <w:szCs w:val="24"/>
          <w:lang w:eastAsia="pt-BR"/>
        </w:rPr>
      </w:pPr>
      <w:r w:rsidRPr="00805622">
        <w:rPr>
          <w:rFonts w:ascii="Arial" w:eastAsia="Arial Unicode MS" w:hAnsi="Arial" w:cs="Arial"/>
          <w:b/>
          <w:sz w:val="24"/>
          <w:szCs w:val="24"/>
          <w:lang w:eastAsia="pt-BR"/>
        </w:rPr>
        <w:t>PROCESSO DE INEXIGIBILIDADE DE CHAMAMENTO PÚBLICO COM VISTA À CELEBRAÇÃO DE PARCERIA, A SER EXECUTADA EM REGIME DE MÚTUA COOPERAÇÃO, PARA FORMALIZAÇÃO DIRETA DE TERMO DE FOMENTO ENTRE O MUNICÍPIO DE URUBICI E</w:t>
      </w:r>
      <w:r w:rsidRPr="00805622">
        <w:rPr>
          <w:rFonts w:ascii="Arial" w:hAnsi="Arial" w:cs="Arial"/>
          <w:b/>
          <w:sz w:val="24"/>
          <w:szCs w:val="24"/>
        </w:rPr>
        <w:t xml:space="preserve"> ASSOCIAÇÃO URUBICIENSE ACADÊMICA.</w:t>
      </w:r>
    </w:p>
    <w:p w:rsidR="00923125" w:rsidRPr="00805622" w:rsidRDefault="00923125" w:rsidP="00923125">
      <w:pPr>
        <w:spacing w:after="0" w:line="360" w:lineRule="auto"/>
        <w:jc w:val="both"/>
        <w:rPr>
          <w:rFonts w:ascii="Arial" w:eastAsia="Arial Unicode MS" w:hAnsi="Arial" w:cs="Arial"/>
          <w:b/>
          <w:sz w:val="24"/>
          <w:szCs w:val="24"/>
          <w:lang w:eastAsia="pt-BR"/>
        </w:rPr>
      </w:pPr>
    </w:p>
    <w:p w:rsidR="00923125" w:rsidRPr="00805622" w:rsidRDefault="00923125" w:rsidP="00923125">
      <w:pPr>
        <w:spacing w:after="0" w:line="360" w:lineRule="auto"/>
        <w:jc w:val="both"/>
        <w:rPr>
          <w:rFonts w:ascii="Arial" w:eastAsia="Arial Unicode MS" w:hAnsi="Arial" w:cs="Arial"/>
          <w:sz w:val="24"/>
          <w:szCs w:val="24"/>
          <w:lang w:eastAsia="pt-BR"/>
        </w:rPr>
      </w:pPr>
      <w:r w:rsidRPr="00805622">
        <w:rPr>
          <w:rFonts w:ascii="Arial" w:eastAsia="Arial Unicode MS" w:hAnsi="Arial" w:cs="Arial"/>
          <w:sz w:val="24"/>
          <w:szCs w:val="24"/>
          <w:lang w:eastAsia="pt-BR"/>
        </w:rPr>
        <w:t xml:space="preserve">RATIFICO a justificativa apresentada pela Secretária Municipal de Educação Cultura e Desporto quanto à INEXIGIBILIDADE DE CHAMAMENTO PÚBLICO para a formalização direta de Termo de Fomento entre o Município de Urubici e </w:t>
      </w:r>
      <w:r w:rsidRPr="00805622">
        <w:rPr>
          <w:rFonts w:ascii="Arial" w:hAnsi="Arial" w:cs="Arial"/>
          <w:b/>
          <w:sz w:val="24"/>
          <w:szCs w:val="24"/>
        </w:rPr>
        <w:t xml:space="preserve">Associação </w:t>
      </w:r>
      <w:proofErr w:type="spellStart"/>
      <w:r w:rsidRPr="00805622">
        <w:rPr>
          <w:rFonts w:ascii="Arial" w:hAnsi="Arial" w:cs="Arial"/>
          <w:b/>
          <w:sz w:val="24"/>
          <w:szCs w:val="24"/>
        </w:rPr>
        <w:t>Urubiciense</w:t>
      </w:r>
      <w:proofErr w:type="spellEnd"/>
      <w:r w:rsidRPr="00805622">
        <w:rPr>
          <w:rFonts w:ascii="Arial" w:hAnsi="Arial" w:cs="Arial"/>
          <w:b/>
          <w:sz w:val="24"/>
          <w:szCs w:val="24"/>
        </w:rPr>
        <w:t xml:space="preserve"> Acadêmica</w:t>
      </w:r>
      <w:r w:rsidRPr="00805622">
        <w:rPr>
          <w:rFonts w:ascii="Arial" w:eastAsia="Arial Unicode MS" w:hAnsi="Arial" w:cs="Arial"/>
          <w:sz w:val="24"/>
          <w:szCs w:val="24"/>
          <w:lang w:eastAsia="pt-BR"/>
        </w:rPr>
        <w:t xml:space="preserve"> inscrita no CNPJ nº  </w:t>
      </w:r>
      <w:r w:rsidR="009F5847" w:rsidRPr="00805622">
        <w:rPr>
          <w:rFonts w:ascii="Arial" w:eastAsia="Arial Unicode MS" w:hAnsi="Arial" w:cs="Arial"/>
          <w:sz w:val="24"/>
          <w:szCs w:val="24"/>
          <w:lang w:eastAsia="pt-BR"/>
        </w:rPr>
        <w:t xml:space="preserve">                                                                                                                                                                       10.9</w:t>
      </w:r>
      <w:r w:rsidR="00807D97" w:rsidRPr="00805622">
        <w:rPr>
          <w:rFonts w:ascii="Arial" w:eastAsia="Arial Unicode MS" w:hAnsi="Arial" w:cs="Arial"/>
          <w:sz w:val="24"/>
          <w:szCs w:val="24"/>
          <w:lang w:eastAsia="pt-BR"/>
        </w:rPr>
        <w:t>63.706/0001-02</w:t>
      </w:r>
      <w:r w:rsidRPr="00805622">
        <w:rPr>
          <w:rFonts w:ascii="Arial" w:eastAsia="Arial Unicode MS" w:hAnsi="Arial" w:cs="Arial"/>
          <w:sz w:val="24"/>
          <w:szCs w:val="24"/>
          <w:lang w:eastAsia="pt-BR"/>
        </w:rPr>
        <w:t>, em consonância com o inciso VI do art. 30 combinado com o art. 33 e 34 da Lei Federal nº 13.019/14.</w:t>
      </w:r>
    </w:p>
    <w:p w:rsidR="00923125" w:rsidRPr="00805622" w:rsidRDefault="00923125" w:rsidP="00923125">
      <w:pPr>
        <w:spacing w:after="0" w:line="360" w:lineRule="auto"/>
        <w:jc w:val="both"/>
        <w:rPr>
          <w:rFonts w:ascii="Arial" w:eastAsia="Arial Unicode MS" w:hAnsi="Arial" w:cs="Arial"/>
          <w:sz w:val="24"/>
          <w:szCs w:val="24"/>
          <w:lang w:eastAsia="pt-BR"/>
        </w:rPr>
      </w:pPr>
    </w:p>
    <w:p w:rsidR="00923125" w:rsidRPr="00805622" w:rsidRDefault="00923125" w:rsidP="00923125">
      <w:pPr>
        <w:spacing w:after="0" w:line="360" w:lineRule="auto"/>
        <w:jc w:val="both"/>
        <w:rPr>
          <w:rFonts w:ascii="Arial" w:eastAsia="Arial Unicode MS" w:hAnsi="Arial" w:cs="Arial"/>
          <w:sz w:val="24"/>
          <w:szCs w:val="24"/>
          <w:lang w:eastAsia="pt-BR"/>
        </w:rPr>
      </w:pPr>
      <w:r w:rsidRPr="00805622">
        <w:rPr>
          <w:rFonts w:ascii="Arial" w:eastAsia="Arial Unicode MS" w:hAnsi="Arial" w:cs="Arial"/>
          <w:sz w:val="24"/>
          <w:szCs w:val="24"/>
          <w:lang w:eastAsia="pt-BR"/>
        </w:rPr>
        <w:t xml:space="preserve">Consoante o § 1º do art. 32 da Lei Federal nº 13.019/14 publique-se o extrato da </w:t>
      </w:r>
      <w:proofErr w:type="gramStart"/>
      <w:r w:rsidRPr="00805622">
        <w:rPr>
          <w:rFonts w:ascii="Arial" w:eastAsia="Arial Unicode MS" w:hAnsi="Arial" w:cs="Arial"/>
          <w:sz w:val="24"/>
          <w:szCs w:val="24"/>
          <w:lang w:eastAsia="pt-BR"/>
        </w:rPr>
        <w:t>justificativa devidamente ratificado</w:t>
      </w:r>
      <w:proofErr w:type="gramEnd"/>
      <w:r w:rsidRPr="00805622">
        <w:rPr>
          <w:rFonts w:ascii="Arial" w:eastAsia="Arial Unicode MS" w:hAnsi="Arial" w:cs="Arial"/>
          <w:sz w:val="24"/>
          <w:szCs w:val="24"/>
          <w:lang w:eastAsia="pt-BR"/>
        </w:rPr>
        <w:t xml:space="preserve"> no sitio oficial da prefeitura bem como no meio oficial de publicidade. </w:t>
      </w:r>
    </w:p>
    <w:p w:rsidR="00923125" w:rsidRPr="00805622" w:rsidRDefault="00923125" w:rsidP="00923125">
      <w:pPr>
        <w:spacing w:after="0" w:line="360" w:lineRule="auto"/>
        <w:jc w:val="both"/>
        <w:rPr>
          <w:rFonts w:ascii="Arial" w:eastAsia="Arial Unicode MS" w:hAnsi="Arial" w:cs="Arial"/>
          <w:sz w:val="24"/>
          <w:szCs w:val="24"/>
          <w:lang w:eastAsia="pt-BR"/>
        </w:rPr>
      </w:pPr>
    </w:p>
    <w:p w:rsidR="00923125" w:rsidRPr="00805622" w:rsidRDefault="00923125" w:rsidP="00923125">
      <w:pPr>
        <w:spacing w:after="0" w:line="360" w:lineRule="auto"/>
        <w:jc w:val="both"/>
        <w:rPr>
          <w:rFonts w:ascii="Arial" w:eastAsia="Arial Unicode MS" w:hAnsi="Arial" w:cs="Arial"/>
          <w:sz w:val="24"/>
          <w:szCs w:val="24"/>
          <w:lang w:eastAsia="pt-BR"/>
        </w:rPr>
      </w:pPr>
      <w:r w:rsidRPr="00805622">
        <w:rPr>
          <w:rFonts w:ascii="Arial" w:eastAsia="Arial Unicode MS" w:hAnsi="Arial" w:cs="Arial"/>
          <w:sz w:val="24"/>
          <w:szCs w:val="24"/>
          <w:lang w:eastAsia="pt-BR"/>
        </w:rPr>
        <w:t xml:space="preserve">Na forma do § 2º do art. 32 da Lei Federal nº 13.019/14 fica aberto o prazo de 05 (cinco) dias para eventual impugnação. </w:t>
      </w:r>
    </w:p>
    <w:p w:rsidR="00923125" w:rsidRPr="00805622" w:rsidRDefault="00923125" w:rsidP="00923125">
      <w:pPr>
        <w:spacing w:after="0" w:line="360" w:lineRule="auto"/>
        <w:jc w:val="both"/>
        <w:rPr>
          <w:rFonts w:ascii="Arial" w:eastAsia="Arial Unicode MS" w:hAnsi="Arial" w:cs="Arial"/>
          <w:sz w:val="24"/>
          <w:szCs w:val="24"/>
          <w:lang w:eastAsia="pt-BR"/>
        </w:rPr>
      </w:pPr>
    </w:p>
    <w:p w:rsidR="00923125" w:rsidRPr="00805622" w:rsidRDefault="00923125" w:rsidP="00923125">
      <w:pPr>
        <w:spacing w:after="0" w:line="360" w:lineRule="auto"/>
        <w:jc w:val="center"/>
        <w:rPr>
          <w:rFonts w:ascii="Arial" w:eastAsia="Arial Unicode MS" w:hAnsi="Arial" w:cs="Arial"/>
          <w:sz w:val="24"/>
          <w:szCs w:val="24"/>
          <w:lang w:eastAsia="pt-BR"/>
        </w:rPr>
      </w:pPr>
    </w:p>
    <w:p w:rsidR="00923125" w:rsidRPr="00805622" w:rsidRDefault="00923125" w:rsidP="00923125">
      <w:pPr>
        <w:spacing w:after="0" w:line="360" w:lineRule="auto"/>
        <w:jc w:val="center"/>
        <w:rPr>
          <w:rFonts w:ascii="Arial" w:eastAsia="Arial Unicode MS" w:hAnsi="Arial" w:cs="Arial"/>
          <w:sz w:val="24"/>
          <w:szCs w:val="24"/>
          <w:lang w:eastAsia="pt-BR"/>
        </w:rPr>
      </w:pPr>
      <w:r w:rsidRPr="00805622">
        <w:rPr>
          <w:rFonts w:ascii="Arial" w:eastAsia="Arial Unicode MS" w:hAnsi="Arial" w:cs="Arial"/>
          <w:sz w:val="24"/>
          <w:szCs w:val="24"/>
          <w:lang w:eastAsia="pt-BR"/>
        </w:rPr>
        <w:t xml:space="preserve">Urubici-SC, </w:t>
      </w:r>
      <w:r w:rsidR="00807D97" w:rsidRPr="00805622">
        <w:rPr>
          <w:rFonts w:ascii="Arial" w:eastAsia="Arial Unicode MS" w:hAnsi="Arial" w:cs="Arial"/>
          <w:sz w:val="24"/>
          <w:szCs w:val="24"/>
          <w:lang w:eastAsia="pt-BR"/>
        </w:rPr>
        <w:t>21</w:t>
      </w:r>
      <w:r w:rsidRPr="00805622">
        <w:rPr>
          <w:rFonts w:ascii="Arial" w:eastAsia="Arial Unicode MS" w:hAnsi="Arial" w:cs="Arial"/>
          <w:sz w:val="24"/>
          <w:szCs w:val="24"/>
          <w:lang w:eastAsia="pt-BR"/>
        </w:rPr>
        <w:t xml:space="preserve"> de </w:t>
      </w:r>
      <w:r w:rsidR="00807D97" w:rsidRPr="00805622">
        <w:rPr>
          <w:rFonts w:ascii="Arial" w:eastAsia="Arial Unicode MS" w:hAnsi="Arial" w:cs="Arial"/>
          <w:sz w:val="24"/>
          <w:szCs w:val="24"/>
          <w:lang w:eastAsia="pt-BR"/>
        </w:rPr>
        <w:t>março</w:t>
      </w:r>
      <w:r w:rsidRPr="00805622">
        <w:rPr>
          <w:rFonts w:ascii="Arial" w:eastAsia="Arial Unicode MS" w:hAnsi="Arial" w:cs="Arial"/>
          <w:sz w:val="24"/>
          <w:szCs w:val="24"/>
          <w:lang w:eastAsia="pt-BR"/>
        </w:rPr>
        <w:t xml:space="preserve"> de 202</w:t>
      </w:r>
      <w:r w:rsidR="00807D97" w:rsidRPr="00805622">
        <w:rPr>
          <w:rFonts w:ascii="Arial" w:eastAsia="Arial Unicode MS" w:hAnsi="Arial" w:cs="Arial"/>
          <w:sz w:val="24"/>
          <w:szCs w:val="24"/>
          <w:lang w:eastAsia="pt-BR"/>
        </w:rPr>
        <w:t>2</w:t>
      </w:r>
      <w:r w:rsidRPr="00805622">
        <w:rPr>
          <w:rFonts w:ascii="Arial" w:eastAsia="Arial Unicode MS" w:hAnsi="Arial" w:cs="Arial"/>
          <w:sz w:val="24"/>
          <w:szCs w:val="24"/>
          <w:lang w:eastAsia="pt-BR"/>
        </w:rPr>
        <w:t>.</w:t>
      </w:r>
    </w:p>
    <w:p w:rsidR="00923125" w:rsidRPr="00805622" w:rsidRDefault="00923125" w:rsidP="00923125">
      <w:pPr>
        <w:spacing w:after="0" w:line="360" w:lineRule="auto"/>
        <w:jc w:val="center"/>
        <w:rPr>
          <w:rFonts w:ascii="Arial" w:eastAsia="Arial Unicode MS" w:hAnsi="Arial" w:cs="Arial"/>
          <w:sz w:val="24"/>
          <w:szCs w:val="24"/>
          <w:lang w:eastAsia="pt-BR"/>
        </w:rPr>
      </w:pPr>
    </w:p>
    <w:p w:rsidR="00923125" w:rsidRPr="00805622" w:rsidRDefault="00923125" w:rsidP="00923125">
      <w:pPr>
        <w:spacing w:after="0" w:line="360" w:lineRule="auto"/>
        <w:jc w:val="center"/>
        <w:rPr>
          <w:rFonts w:ascii="Arial" w:eastAsia="Arial Unicode MS" w:hAnsi="Arial" w:cs="Arial"/>
          <w:sz w:val="24"/>
          <w:szCs w:val="24"/>
          <w:lang w:eastAsia="pt-BR"/>
        </w:rPr>
      </w:pPr>
    </w:p>
    <w:p w:rsidR="00923125" w:rsidRPr="00805622" w:rsidRDefault="00923125" w:rsidP="00923125">
      <w:pPr>
        <w:spacing w:after="0" w:line="360" w:lineRule="auto"/>
        <w:jc w:val="center"/>
        <w:rPr>
          <w:rFonts w:ascii="Arial" w:eastAsia="Arial Unicode MS" w:hAnsi="Arial" w:cs="Arial"/>
          <w:sz w:val="24"/>
          <w:szCs w:val="24"/>
          <w:lang w:eastAsia="pt-BR"/>
        </w:rPr>
      </w:pPr>
      <w:r w:rsidRPr="00805622">
        <w:rPr>
          <w:rFonts w:ascii="Arial" w:eastAsia="Arial Unicode MS" w:hAnsi="Arial" w:cs="Arial"/>
          <w:sz w:val="24"/>
          <w:szCs w:val="24"/>
          <w:lang w:eastAsia="pt-BR"/>
        </w:rPr>
        <w:t>Mariza Costa</w:t>
      </w:r>
    </w:p>
    <w:p w:rsidR="00923125" w:rsidRPr="00805622" w:rsidRDefault="00923125" w:rsidP="00923125">
      <w:pPr>
        <w:spacing w:after="0" w:line="360" w:lineRule="auto"/>
        <w:jc w:val="center"/>
        <w:rPr>
          <w:rFonts w:ascii="Arial" w:eastAsia="Arial Unicode MS" w:hAnsi="Arial" w:cs="Arial"/>
          <w:b/>
          <w:sz w:val="24"/>
          <w:szCs w:val="24"/>
          <w:lang w:eastAsia="pt-BR"/>
        </w:rPr>
      </w:pPr>
      <w:r w:rsidRPr="00805622">
        <w:rPr>
          <w:rFonts w:ascii="Arial" w:eastAsia="Arial Unicode MS" w:hAnsi="Arial" w:cs="Arial"/>
          <w:sz w:val="24"/>
          <w:szCs w:val="24"/>
          <w:lang w:eastAsia="pt-BR"/>
        </w:rPr>
        <w:t>Prefeita Municipal</w:t>
      </w:r>
    </w:p>
    <w:p w:rsidR="003E1EEE" w:rsidRPr="00805622" w:rsidRDefault="003E1EEE">
      <w:pPr>
        <w:rPr>
          <w:rFonts w:ascii="Arial" w:hAnsi="Arial" w:cs="Arial"/>
          <w:sz w:val="24"/>
          <w:szCs w:val="24"/>
        </w:rPr>
      </w:pPr>
    </w:p>
    <w:sectPr w:rsidR="003E1EEE" w:rsidRPr="0080562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EE"/>
    <w:rsid w:val="00091782"/>
    <w:rsid w:val="003E1EEE"/>
    <w:rsid w:val="00771381"/>
    <w:rsid w:val="00805622"/>
    <w:rsid w:val="00807D97"/>
    <w:rsid w:val="008E14AA"/>
    <w:rsid w:val="00923125"/>
    <w:rsid w:val="009F5847"/>
    <w:rsid w:val="00B404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E1E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1EEE"/>
    <w:rPr>
      <w:rFonts w:ascii="Tahoma" w:hAnsi="Tahoma" w:cs="Tahoma"/>
      <w:sz w:val="16"/>
      <w:szCs w:val="16"/>
    </w:rPr>
  </w:style>
  <w:style w:type="paragraph" w:styleId="NormalWeb">
    <w:name w:val="Normal (Web)"/>
    <w:basedOn w:val="Normal"/>
    <w:rsid w:val="003E1EEE"/>
    <w:pPr>
      <w:spacing w:before="100" w:beforeAutospacing="1" w:after="100" w:afterAutospacing="1" w:line="240" w:lineRule="auto"/>
    </w:pPr>
    <w:rPr>
      <w:rFonts w:ascii="Arial Unicode MS" w:eastAsia="Arial Unicode MS" w:hAnsi="Arial Unicode MS" w:cs="Arial Unicode M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E1E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E1EEE"/>
    <w:rPr>
      <w:rFonts w:ascii="Tahoma" w:hAnsi="Tahoma" w:cs="Tahoma"/>
      <w:sz w:val="16"/>
      <w:szCs w:val="16"/>
    </w:rPr>
  </w:style>
  <w:style w:type="paragraph" w:styleId="NormalWeb">
    <w:name w:val="Normal (Web)"/>
    <w:basedOn w:val="Normal"/>
    <w:rsid w:val="003E1EEE"/>
    <w:pPr>
      <w:spacing w:before="100" w:beforeAutospacing="1" w:after="100" w:afterAutospacing="1" w:line="240" w:lineRule="auto"/>
    </w:pPr>
    <w:rPr>
      <w:rFonts w:ascii="Arial Unicode MS" w:eastAsia="Arial Unicode MS" w:hAnsi="Arial Unicode MS" w:cs="Arial Unicode M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732</Words>
  <Characters>3959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EDUCAÇÃO</dc:creator>
  <cp:lastModifiedBy>User</cp:lastModifiedBy>
  <cp:revision>11</cp:revision>
  <dcterms:created xsi:type="dcterms:W3CDTF">2022-03-21T18:57:00Z</dcterms:created>
  <dcterms:modified xsi:type="dcterms:W3CDTF">2022-03-21T19:02:00Z</dcterms:modified>
</cp:coreProperties>
</file>