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931BE6" w:rsidRPr="00DA102E" w:rsidTr="003C343E">
        <w:tc>
          <w:tcPr>
            <w:tcW w:w="3936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2322564"/>
            <w:bookmarkStart w:id="1" w:name="_Hlk67672275"/>
            <w:r w:rsidRPr="00DA102E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PROCESSO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b/>
                <w:noProof/>
                <w:sz w:val="22"/>
                <w:szCs w:val="22"/>
              </w:rPr>
              <w:t>061/2021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31BE6" w:rsidRPr="00DA102E" w:rsidTr="003C343E">
        <w:tc>
          <w:tcPr>
            <w:tcW w:w="3936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b/>
                <w:noProof/>
                <w:sz w:val="22"/>
                <w:szCs w:val="22"/>
              </w:rPr>
              <w:t>061/2021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31BE6" w:rsidRPr="00DA102E" w:rsidTr="003C343E">
        <w:tc>
          <w:tcPr>
            <w:tcW w:w="3936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b/>
                <w:noProof/>
                <w:sz w:val="22"/>
                <w:szCs w:val="22"/>
              </w:rPr>
              <w:t>023/2021</w:t>
            </w:r>
            <w:r w:rsidRPr="00DA102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31BE6" w:rsidRPr="00DA102E" w:rsidTr="003C343E">
        <w:tc>
          <w:tcPr>
            <w:tcW w:w="3936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02E">
              <w:rPr>
                <w:rFonts w:ascii="Arial" w:hAnsi="Arial" w:cs="Arial"/>
                <w:b/>
                <w:sz w:val="22"/>
                <w:szCs w:val="22"/>
              </w:rPr>
              <w:t>CONTRATO</w:t>
            </w:r>
          </w:p>
        </w:tc>
        <w:tc>
          <w:tcPr>
            <w:tcW w:w="1844" w:type="dxa"/>
            <w:shd w:val="clear" w:color="auto" w:fill="auto"/>
          </w:tcPr>
          <w:p w:rsidR="00931BE6" w:rsidRPr="00DA102E" w:rsidRDefault="00931BE6" w:rsidP="003C343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CONTRATO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b/>
                <w:noProof/>
                <w:sz w:val="22"/>
                <w:szCs w:val="22"/>
              </w:rPr>
              <w:t>032/2021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31BE6" w:rsidRPr="00DA102E" w:rsidRDefault="00931BE6" w:rsidP="00931BE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1BE6" w:rsidRPr="00DA102E" w:rsidRDefault="00931BE6" w:rsidP="00931BE6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A102E">
        <w:rPr>
          <w:rFonts w:ascii="Arial" w:hAnsi="Arial" w:cs="Arial"/>
          <w:b/>
          <w:sz w:val="22"/>
          <w:szCs w:val="22"/>
        </w:rPr>
        <w:t xml:space="preserve">CONTRATO QUE ENTRE SI CELEBRAM A PREFEITURA MUNICIPAL DE </w:t>
      </w:r>
      <w:r w:rsidRPr="00DA102E">
        <w:rPr>
          <w:rFonts w:ascii="Arial" w:hAnsi="Arial" w:cs="Arial"/>
          <w:b/>
          <w:color w:val="000000"/>
          <w:sz w:val="22"/>
          <w:szCs w:val="22"/>
        </w:rPr>
        <w:t>URUBICI E A EMPR</w:t>
      </w:r>
      <w:r w:rsidRPr="00DA102E">
        <w:rPr>
          <w:rFonts w:ascii="Arial" w:hAnsi="Arial" w:cs="Arial"/>
          <w:b/>
          <w:sz w:val="22"/>
          <w:szCs w:val="22"/>
        </w:rPr>
        <w:t xml:space="preserve">ESA 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bCs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F617EA">
        <w:rPr>
          <w:rFonts w:ascii="Arial" w:hAnsi="Arial" w:cs="Arial"/>
          <w:b/>
          <w:bCs/>
          <w:noProof/>
          <w:sz w:val="22"/>
          <w:szCs w:val="22"/>
        </w:rPr>
        <w:t>ARTEFATOS DE MADEIRA REGIS LTDA</w:t>
      </w:r>
      <w:r w:rsidRPr="00DA102E">
        <w:rPr>
          <w:rFonts w:ascii="Arial" w:hAnsi="Arial" w:cs="Arial"/>
          <w:b/>
          <w:bCs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.</w:t>
      </w:r>
    </w:p>
    <w:p w:rsidR="00931BE6" w:rsidRPr="00DA102E" w:rsidRDefault="00931BE6" w:rsidP="00931BE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1BE6" w:rsidRPr="00DA102E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102E">
        <w:rPr>
          <w:rFonts w:ascii="Arial" w:hAnsi="Arial" w:cs="Arial"/>
          <w:sz w:val="22"/>
          <w:szCs w:val="22"/>
        </w:rPr>
        <w:t xml:space="preserve">O </w:t>
      </w:r>
      <w:r w:rsidRPr="00DA102E">
        <w:rPr>
          <w:rFonts w:ascii="Arial" w:hAnsi="Arial" w:cs="Arial"/>
          <w:b/>
          <w:bCs/>
          <w:sz w:val="22"/>
          <w:szCs w:val="22"/>
        </w:rPr>
        <w:t>MUNICÍPIO DE URUBICI</w:t>
      </w:r>
      <w:r w:rsidRPr="00DA102E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DA102E">
        <w:rPr>
          <w:rFonts w:ascii="Arial" w:hAnsi="Arial" w:cs="Arial"/>
          <w:color w:val="000000"/>
          <w:sz w:val="22"/>
          <w:szCs w:val="22"/>
        </w:rPr>
        <w:t>014.813.149-20</w:t>
      </w:r>
      <w:r w:rsidRPr="00DA102E">
        <w:rPr>
          <w:rFonts w:ascii="Arial" w:hAnsi="Arial" w:cs="Arial"/>
          <w:sz w:val="22"/>
          <w:szCs w:val="22"/>
        </w:rPr>
        <w:t xml:space="preserve">, residente e domiciliada no Município </w:t>
      </w:r>
      <w:proofErr w:type="gramStart"/>
      <w:r w:rsidRPr="00DA102E">
        <w:rPr>
          <w:rFonts w:ascii="Arial" w:hAnsi="Arial" w:cs="Arial"/>
          <w:sz w:val="22"/>
          <w:szCs w:val="22"/>
        </w:rPr>
        <w:t>Urubici-SC</w:t>
      </w:r>
      <w:proofErr w:type="gramEnd"/>
      <w:r w:rsidRPr="00DA102E">
        <w:rPr>
          <w:rFonts w:ascii="Arial" w:hAnsi="Arial" w:cs="Arial"/>
          <w:sz w:val="22"/>
          <w:szCs w:val="22"/>
        </w:rPr>
        <w:t xml:space="preserve">, doravante denominada simplesmente CONTRATANTE e a empresa </w:t>
      </w:r>
      <w:r w:rsidRPr="00DA102E">
        <w:rPr>
          <w:rFonts w:ascii="Arial" w:hAnsi="Arial" w:cs="Arial"/>
          <w:b/>
          <w:sz w:val="22"/>
          <w:szCs w:val="22"/>
        </w:rPr>
        <w:fldChar w:fldCharType="begin"/>
      </w:r>
      <w:r w:rsidRPr="00DA102E">
        <w:rPr>
          <w:rFonts w:ascii="Arial" w:hAnsi="Arial" w:cs="Arial"/>
          <w:b/>
          <w:sz w:val="22"/>
          <w:szCs w:val="22"/>
        </w:rPr>
        <w:instrText xml:space="preserve"> MERGEFIELD EMPRESA </w:instrText>
      </w:r>
      <w:r w:rsidRPr="00DA102E">
        <w:rPr>
          <w:rFonts w:ascii="Arial" w:hAnsi="Arial" w:cs="Arial"/>
          <w:b/>
          <w:sz w:val="22"/>
          <w:szCs w:val="22"/>
        </w:rPr>
        <w:fldChar w:fldCharType="separate"/>
      </w:r>
      <w:r w:rsidRPr="00F617EA">
        <w:rPr>
          <w:rFonts w:ascii="Arial" w:hAnsi="Arial" w:cs="Arial"/>
          <w:b/>
          <w:noProof/>
          <w:sz w:val="22"/>
          <w:szCs w:val="22"/>
        </w:rPr>
        <w:t>ARTEFATOS DE MADEIRA REGIS LTDA</w:t>
      </w:r>
      <w:r w:rsidRPr="00DA102E">
        <w:rPr>
          <w:rFonts w:ascii="Arial" w:hAnsi="Arial" w:cs="Arial"/>
          <w:b/>
          <w:sz w:val="22"/>
          <w:szCs w:val="22"/>
        </w:rPr>
        <w:fldChar w:fldCharType="end"/>
      </w:r>
      <w:r w:rsidRPr="00DA102E">
        <w:rPr>
          <w:rFonts w:ascii="Arial" w:hAnsi="Arial" w:cs="Arial"/>
          <w:b/>
          <w:sz w:val="22"/>
          <w:szCs w:val="22"/>
        </w:rPr>
        <w:t>,</w:t>
      </w:r>
      <w:r w:rsidRPr="00DA102E">
        <w:rPr>
          <w:rFonts w:ascii="Arial" w:hAnsi="Arial" w:cs="Arial"/>
          <w:sz w:val="22"/>
          <w:szCs w:val="22"/>
        </w:rPr>
        <w:t xml:space="preserve"> pessoa jurídica de direito privado, com sede na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ENDEREÇO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F617EA">
        <w:rPr>
          <w:rFonts w:ascii="Arial" w:hAnsi="Arial" w:cs="Arial"/>
          <w:noProof/>
          <w:sz w:val="22"/>
          <w:szCs w:val="22"/>
        </w:rPr>
        <w:t>Rodovia BR 470, 727, km 150, Agronômica, CEP 89.188-000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inscrita no CNPJ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CNPJ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F617EA">
        <w:rPr>
          <w:rFonts w:ascii="Arial" w:hAnsi="Arial" w:cs="Arial"/>
          <w:noProof/>
          <w:sz w:val="22"/>
          <w:szCs w:val="22"/>
        </w:rPr>
        <w:t>02.801.221/0001-94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neste ato representado pelo(a) seu(sua) representante legal, Senhor(a)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PREPOSTO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F617EA">
        <w:rPr>
          <w:rFonts w:ascii="Arial" w:hAnsi="Arial" w:cs="Arial"/>
          <w:noProof/>
          <w:sz w:val="22"/>
          <w:szCs w:val="22"/>
        </w:rPr>
        <w:t>DIONI DELA JUSTINA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inscrito(a) no CPF sob o nº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CPF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F617EA">
        <w:rPr>
          <w:rFonts w:ascii="Arial" w:hAnsi="Arial" w:cs="Arial"/>
          <w:noProof/>
          <w:sz w:val="22"/>
          <w:szCs w:val="22"/>
        </w:rPr>
        <w:t>073.035.089-45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 xml:space="preserve">, doravante denominada simplesmente CONTRATADA, resolvem celebrar o presente contrato de </w:t>
      </w:r>
      <w:r>
        <w:rPr>
          <w:rFonts w:ascii="Arial" w:hAnsi="Arial" w:cs="Arial"/>
          <w:sz w:val="22"/>
          <w:szCs w:val="22"/>
        </w:rPr>
        <w:t>fornecimento</w:t>
      </w:r>
      <w:r w:rsidRPr="00DA102E">
        <w:rPr>
          <w:rFonts w:ascii="Arial" w:hAnsi="Arial" w:cs="Arial"/>
          <w:sz w:val="22"/>
          <w:szCs w:val="22"/>
        </w:rPr>
        <w:t xml:space="preserve"> decorrente do PREGÃO ELETRÔNICO</w:t>
      </w:r>
      <w:r>
        <w:rPr>
          <w:rFonts w:ascii="Arial" w:hAnsi="Arial" w:cs="Arial"/>
          <w:sz w:val="22"/>
          <w:szCs w:val="22"/>
        </w:rPr>
        <w:t xml:space="preserve"> </w:t>
      </w:r>
      <w:r w:rsidRPr="00DA102E">
        <w:rPr>
          <w:rFonts w:ascii="Arial" w:hAnsi="Arial" w:cs="Arial"/>
          <w:sz w:val="22"/>
          <w:szCs w:val="22"/>
        </w:rPr>
        <w:fldChar w:fldCharType="begin"/>
      </w:r>
      <w:r w:rsidRPr="00DA102E">
        <w:rPr>
          <w:rFonts w:ascii="Arial" w:hAnsi="Arial" w:cs="Arial"/>
          <w:sz w:val="22"/>
          <w:szCs w:val="22"/>
        </w:rPr>
        <w:instrText xml:space="preserve"> MERGEFIELD MODALIDADE </w:instrText>
      </w:r>
      <w:r w:rsidRPr="00DA102E">
        <w:rPr>
          <w:rFonts w:ascii="Arial" w:hAnsi="Arial" w:cs="Arial"/>
          <w:sz w:val="22"/>
          <w:szCs w:val="22"/>
        </w:rPr>
        <w:fldChar w:fldCharType="separate"/>
      </w:r>
      <w:r w:rsidRPr="00F617EA">
        <w:rPr>
          <w:rFonts w:ascii="Arial" w:hAnsi="Arial" w:cs="Arial"/>
          <w:noProof/>
          <w:sz w:val="22"/>
          <w:szCs w:val="22"/>
        </w:rPr>
        <w:t>023/2021</w:t>
      </w:r>
      <w:r w:rsidRPr="00DA102E">
        <w:rPr>
          <w:rFonts w:ascii="Arial" w:hAnsi="Arial" w:cs="Arial"/>
          <w:sz w:val="22"/>
          <w:szCs w:val="22"/>
        </w:rPr>
        <w:fldChar w:fldCharType="end"/>
      </w:r>
      <w:r w:rsidRPr="00DA102E">
        <w:rPr>
          <w:rFonts w:ascii="Arial" w:hAnsi="Arial" w:cs="Arial"/>
          <w:sz w:val="22"/>
          <w:szCs w:val="22"/>
        </w:rPr>
        <w:t>, que reger-se-á pelas normas da Lei Federal n. 8.666/93 e legislações complementares e pelas cláusulas seguintes.</w:t>
      </w:r>
    </w:p>
    <w:p w:rsidR="00931BE6" w:rsidRPr="00DA102E" w:rsidRDefault="00931BE6" w:rsidP="00931BE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931BE6" w:rsidRPr="00DA102E" w:rsidRDefault="00931BE6" w:rsidP="00931BE6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PRIMEIRA – DO OBJETO</w:t>
      </w:r>
    </w:p>
    <w:p w:rsidR="00931BE6" w:rsidRPr="00DA102E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>1.1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D3B65">
        <w:rPr>
          <w:rFonts w:ascii="Arial" w:eastAsia="Arial" w:hAnsi="Arial" w:cs="Arial"/>
          <w:color w:val="000000"/>
          <w:sz w:val="22"/>
          <w:szCs w:val="22"/>
        </w:rPr>
        <w:t>A presente licitação tem por objeto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r>
        <w:rPr>
          <w:rFonts w:ascii="Arial" w:eastAsia="Arial" w:hAnsi="Arial" w:cs="Arial"/>
          <w:color w:val="000000"/>
          <w:sz w:val="22"/>
          <w:szCs w:val="22"/>
        </w:rPr>
        <w:fldChar w:fldCharType="begin"/>
      </w:r>
      <w:r>
        <w:rPr>
          <w:rFonts w:ascii="Arial" w:eastAsia="Arial" w:hAnsi="Arial" w:cs="Arial"/>
          <w:color w:val="000000"/>
          <w:sz w:val="22"/>
          <w:szCs w:val="22"/>
        </w:rPr>
        <w:instrText xml:space="preserve"> MERGEFIELD OBJETO </w:instrText>
      </w:r>
      <w:r>
        <w:rPr>
          <w:rFonts w:ascii="Arial" w:eastAsia="Arial" w:hAnsi="Arial" w:cs="Arial"/>
          <w:color w:val="000000"/>
          <w:sz w:val="22"/>
          <w:szCs w:val="22"/>
        </w:rPr>
        <w:fldChar w:fldCharType="separate"/>
      </w:r>
      <w:r w:rsidRPr="00F617EA">
        <w:rPr>
          <w:rFonts w:ascii="Arial" w:eastAsia="Arial" w:hAnsi="Arial" w:cs="Arial"/>
          <w:noProof/>
          <w:color w:val="000000"/>
          <w:sz w:val="22"/>
          <w:szCs w:val="22"/>
        </w:rPr>
        <w:t>CONTRATAÇÃO DE EMPRESA ESPECIALIZADA EM FORNECIMENTO, INSTALAÇÃO DE PARQUES INFANTIS EM MADEIRA E FERRO PINTADOS COLORIDOS PARA A ESCOLA NUCLEADA BERNARDO HENRIQUE WARMLING NA LOCALIDADE DE SANTATEREZINHA MUNICÍPIO DE URUBICI.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fldChar w:fldCharType="end"/>
      </w:r>
      <w:proofErr w:type="gramEnd"/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CLÁUSULA SEGUNDA – </w:t>
      </w:r>
      <w:r w:rsidRPr="004627E7">
        <w:rPr>
          <w:rFonts w:ascii="Arial" w:eastAsia="Arial" w:hAnsi="Arial" w:cs="Arial"/>
          <w:b/>
          <w:color w:val="000000"/>
          <w:sz w:val="22"/>
          <w:szCs w:val="22"/>
        </w:rPr>
        <w:t>DO RECEBIMENTO/INSTALAÇÃO/GARANTIA</w:t>
      </w:r>
    </w:p>
    <w:p w:rsidR="00931BE6" w:rsidRPr="00DA102E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.1. O objeto desta licitação será entregue e instalado de acordo com a autorização de fornecimento, o horário das 8h às 12h e das 13h30min às </w:t>
      </w:r>
      <w:proofErr w:type="gramStart"/>
      <w:r w:rsidRPr="004627E7">
        <w:rPr>
          <w:rFonts w:ascii="Arial" w:eastAsia="Arial" w:hAnsi="Arial" w:cs="Arial"/>
          <w:color w:val="000000"/>
          <w:sz w:val="22"/>
          <w:szCs w:val="22"/>
        </w:rPr>
        <w:t>17:30</w:t>
      </w:r>
      <w:proofErr w:type="gram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h na Escola Nucleada Bernardo Henrique </w:t>
      </w:r>
      <w:proofErr w:type="spellStart"/>
      <w:r w:rsidRPr="004627E7">
        <w:rPr>
          <w:rFonts w:ascii="Arial" w:eastAsia="Arial" w:hAnsi="Arial" w:cs="Arial"/>
          <w:color w:val="000000"/>
          <w:sz w:val="22"/>
          <w:szCs w:val="22"/>
        </w:rPr>
        <w:t>Warmling</w:t>
      </w:r>
      <w:proofErr w:type="spell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 - Rodovia SC 370 – Sta. Terezinha – Urubici-SC.</w:t>
      </w:r>
    </w:p>
    <w:p w:rsidR="00931BE6" w:rsidRPr="004627E7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.2. </w:t>
      </w:r>
      <w:proofErr w:type="gramStart"/>
      <w:r w:rsidRPr="004627E7">
        <w:rPr>
          <w:rFonts w:ascii="Arial" w:eastAsia="Arial" w:hAnsi="Arial" w:cs="Arial"/>
          <w:color w:val="000000"/>
          <w:sz w:val="22"/>
          <w:szCs w:val="22"/>
        </w:rPr>
        <w:t>O prazo máximo de entrega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instlação</w:t>
      </w:r>
      <w:proofErr w:type="spell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 do objeto deverá ser</w:t>
      </w:r>
      <w:proofErr w:type="gram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 de 45 (quarenta e cinco) dias, contados a partir do recebimento pelo fornecedor do pedido.</w:t>
      </w:r>
    </w:p>
    <w:p w:rsidR="00931BE6" w:rsidRPr="004627E7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>.3. A instalação</w:t>
      </w:r>
      <w:proofErr w:type="gramStart"/>
      <w:r w:rsidRPr="004627E7">
        <w:rPr>
          <w:rFonts w:ascii="Arial" w:eastAsia="Arial" w:hAnsi="Arial" w:cs="Arial"/>
          <w:color w:val="000000"/>
          <w:sz w:val="22"/>
          <w:szCs w:val="22"/>
        </w:rPr>
        <w:t>, deverá</w:t>
      </w:r>
      <w:proofErr w:type="gram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 ocorrer de acordo com a determinação da Secretaria Municipal de Educação Cultura e Desporto.</w:t>
      </w:r>
    </w:p>
    <w:p w:rsidR="00931BE6" w:rsidRPr="004627E7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.4. Ficará </w:t>
      </w:r>
      <w:proofErr w:type="gramStart"/>
      <w:r w:rsidRPr="004627E7">
        <w:rPr>
          <w:rFonts w:ascii="Arial" w:eastAsia="Arial" w:hAnsi="Arial" w:cs="Arial"/>
          <w:color w:val="000000"/>
          <w:sz w:val="22"/>
          <w:szCs w:val="22"/>
        </w:rPr>
        <w:t>sob total</w:t>
      </w:r>
      <w:proofErr w:type="gramEnd"/>
      <w:r w:rsidRPr="004627E7">
        <w:rPr>
          <w:rFonts w:ascii="Arial" w:eastAsia="Arial" w:hAnsi="Arial" w:cs="Arial"/>
          <w:color w:val="000000"/>
          <w:sz w:val="22"/>
          <w:szCs w:val="22"/>
        </w:rPr>
        <w:t xml:space="preserve"> responsabilidade da proponente vencedora, realizar a instalação do referido objeto.</w:t>
      </w:r>
    </w:p>
    <w:p w:rsidR="00931BE6" w:rsidRPr="004627E7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2.5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>. Garantia mínima de 03 (três) anos dos produtos, contados da instalação.</w:t>
      </w:r>
    </w:p>
    <w:p w:rsidR="00931BE6" w:rsidRPr="00DA102E" w:rsidRDefault="00931BE6" w:rsidP="00931BE6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Pr="00DA102E" w:rsidRDefault="00931BE6" w:rsidP="00931BE6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DA102E">
        <w:rPr>
          <w:rFonts w:ascii="Arial" w:eastAsia="Arial" w:hAnsi="Arial" w:cs="Arial"/>
          <w:b/>
          <w:color w:val="000000"/>
          <w:sz w:val="22"/>
          <w:szCs w:val="22"/>
        </w:rPr>
        <w:t>CLÁUSULA TERCEIRA – DO PREÇO</w:t>
      </w:r>
    </w:p>
    <w:p w:rsidR="00931BE6" w:rsidRPr="00DA102E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31BE6" w:rsidRPr="00DA102E" w:rsidRDefault="00931BE6" w:rsidP="00931BE6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3.1. A CONTRATANTE pagará à CONTRATADA pelo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fornecimento </w:t>
      </w:r>
      <w:r w:rsidRPr="00DA102E">
        <w:rPr>
          <w:rFonts w:ascii="Arial" w:eastAsia="Arial" w:hAnsi="Arial" w:cs="Arial"/>
          <w:color w:val="000000"/>
          <w:sz w:val="22"/>
          <w:szCs w:val="22"/>
        </w:rPr>
        <w:t xml:space="preserve">o valor total de R$ </w:t>
      </w:r>
      <w:r w:rsidRPr="004627E7">
        <w:rPr>
          <w:rFonts w:ascii="Arial" w:eastAsia="Arial" w:hAnsi="Arial" w:cs="Arial"/>
          <w:color w:val="000000"/>
          <w:sz w:val="22"/>
          <w:szCs w:val="22"/>
        </w:rPr>
        <w:t>34.500,00</w:t>
      </w:r>
    </w:p>
    <w:p w:rsidR="00931BE6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1101"/>
        <w:gridCol w:w="1940"/>
        <w:gridCol w:w="1110"/>
        <w:gridCol w:w="917"/>
        <w:gridCol w:w="1010"/>
        <w:gridCol w:w="1002"/>
        <w:gridCol w:w="423"/>
        <w:gridCol w:w="991"/>
      </w:tblGrid>
      <w:tr w:rsidR="00931BE6" w:rsidRPr="004627E7" w:rsidTr="003C343E">
        <w:trPr>
          <w:trHeight w:val="267"/>
        </w:trPr>
        <w:tc>
          <w:tcPr>
            <w:tcW w:w="1209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ind w:left="75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Lote</w:t>
            </w:r>
          </w:p>
        </w:tc>
        <w:tc>
          <w:tcPr>
            <w:tcW w:w="1134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Item</w:t>
            </w:r>
          </w:p>
        </w:tc>
        <w:tc>
          <w:tcPr>
            <w:tcW w:w="1984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134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965" w:type="dxa"/>
            <w:gridSpan w:val="2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Marca/ Fabricante</w:t>
            </w:r>
          </w:p>
        </w:tc>
        <w:tc>
          <w:tcPr>
            <w:tcW w:w="1453" w:type="dxa"/>
            <w:gridSpan w:val="2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Melhor Lance</w:t>
            </w:r>
          </w:p>
        </w:tc>
        <w:tc>
          <w:tcPr>
            <w:tcW w:w="792" w:type="dxa"/>
            <w:tcBorders>
              <w:top w:val="single" w:sz="12" w:space="0" w:color="181717"/>
              <w:left w:val="nil"/>
              <w:bottom w:val="single" w:sz="2" w:space="0" w:color="181717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931BE6" w:rsidRPr="004627E7" w:rsidTr="003C343E">
        <w:trPr>
          <w:trHeight w:val="253"/>
        </w:trPr>
        <w:tc>
          <w:tcPr>
            <w:tcW w:w="1209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ind w:left="75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1134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LOTE 01</w:t>
            </w:r>
          </w:p>
        </w:tc>
        <w:tc>
          <w:tcPr>
            <w:tcW w:w="1134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2" w:space="0" w:color="181717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</w:tr>
      <w:tr w:rsidR="00931BE6" w:rsidRPr="004627E7" w:rsidTr="003C343E">
        <w:trPr>
          <w:trHeight w:val="392"/>
        </w:trPr>
        <w:tc>
          <w:tcPr>
            <w:tcW w:w="1209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1984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BRINQUEDO VAI E VEM </w:t>
            </w:r>
            <w:proofErr w:type="gram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4</w:t>
            </w:r>
            <w:proofErr w:type="gramEnd"/>
          </w:p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LUGARES CONFORME EDITAL</w:t>
            </w:r>
          </w:p>
        </w:tc>
        <w:tc>
          <w:tcPr>
            <w:tcW w:w="1134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Proprio</w:t>
            </w:r>
            <w:proofErr w:type="spellEnd"/>
          </w:p>
        </w:tc>
        <w:tc>
          <w:tcPr>
            <w:tcW w:w="918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4.180,00</w:t>
            </w:r>
          </w:p>
        </w:tc>
        <w:tc>
          <w:tcPr>
            <w:tcW w:w="792" w:type="dxa"/>
            <w:tcBorders>
              <w:top w:val="single" w:sz="2" w:space="0" w:color="D9D8D7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4.180,00</w:t>
            </w:r>
          </w:p>
        </w:tc>
      </w:tr>
      <w:tr w:rsidR="00931BE6" w:rsidRPr="004627E7" w:rsidTr="003C343E">
        <w:trPr>
          <w:trHeight w:val="5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BRINQUEDO GANGORRA COM</w:t>
            </w:r>
          </w:p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ESTRUTURA EM TUBO CFM</w:t>
            </w:r>
          </w:p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EDITAL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gram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1.480,00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5.920,00</w:t>
            </w:r>
          </w:p>
        </w:tc>
      </w:tr>
      <w:tr w:rsidR="00931BE6" w:rsidRPr="004627E7" w:rsidTr="003C343E">
        <w:trPr>
          <w:trHeight w:val="389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BRINQUEDO CONJUNTO </w:t>
            </w:r>
            <w:proofErr w:type="gram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3</w:t>
            </w:r>
            <w:proofErr w:type="gramEnd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 EM 1 CONFORME EDITAL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5.200,00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5.200,00</w:t>
            </w:r>
          </w:p>
        </w:tc>
      </w:tr>
      <w:tr w:rsidR="00931BE6" w:rsidRPr="004627E7" w:rsidTr="003C343E">
        <w:trPr>
          <w:trHeight w:val="389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BRINQUEDO LABIRINTO TRÉPA </w:t>
            </w: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TRÉPA</w:t>
            </w:r>
            <w:proofErr w:type="spellEnd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 xml:space="preserve"> CONFORME EDITAL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3.150,00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3.150,00</w:t>
            </w:r>
          </w:p>
        </w:tc>
      </w:tr>
      <w:tr w:rsidR="00931BE6" w:rsidRPr="004627E7" w:rsidTr="003C343E">
        <w:trPr>
          <w:trHeight w:val="52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BRINQUEDO KIT COM 05</w:t>
            </w:r>
          </w:p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BANCO LÁPIS CONFORME EDITAL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4.500,00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4.500,00</w:t>
            </w:r>
          </w:p>
        </w:tc>
      </w:tr>
      <w:tr w:rsidR="00931BE6" w:rsidRPr="004627E7" w:rsidTr="003C343E">
        <w:trPr>
          <w:trHeight w:val="389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BRINQUEDO JOGO DA VELHA CONFORME EDITAL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1.520,00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6.080,00</w:t>
            </w:r>
          </w:p>
        </w:tc>
      </w:tr>
      <w:tr w:rsidR="00931BE6" w:rsidRPr="004627E7" w:rsidTr="003C343E">
        <w:trPr>
          <w:trHeight w:val="388"/>
        </w:trPr>
        <w:tc>
          <w:tcPr>
            <w:tcW w:w="1209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0007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BRINQUEDO CAROSSEL CONFORME EDITAL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Próprio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proofErr w:type="spellStart"/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Plasgomes</w:t>
            </w:r>
            <w:proofErr w:type="spellEnd"/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jc w:val="center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2.735,00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2" w:space="0" w:color="D9D8D7"/>
              <w:right w:val="nil"/>
            </w:tcBorders>
          </w:tcPr>
          <w:p w:rsidR="00931BE6" w:rsidRPr="004627E7" w:rsidRDefault="00931BE6" w:rsidP="003C343E">
            <w:pPr>
              <w:ind w:left="253"/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5.470,00</w:t>
            </w:r>
          </w:p>
        </w:tc>
      </w:tr>
      <w:tr w:rsidR="00931BE6" w:rsidRPr="004627E7" w:rsidTr="003C343E">
        <w:trPr>
          <w:trHeight w:val="267"/>
        </w:trPr>
        <w:tc>
          <w:tcPr>
            <w:tcW w:w="1209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LOTE</w:t>
            </w:r>
          </w:p>
        </w:tc>
        <w:tc>
          <w:tcPr>
            <w:tcW w:w="1134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2" w:space="0" w:color="D9D8D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R$ 34.500,00</w:t>
            </w:r>
          </w:p>
        </w:tc>
      </w:tr>
      <w:tr w:rsidR="00931BE6" w:rsidRPr="004627E7" w:rsidTr="003C343E">
        <w:trPr>
          <w:trHeight w:val="244"/>
        </w:trPr>
        <w:tc>
          <w:tcPr>
            <w:tcW w:w="1209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</w:p>
        </w:tc>
        <w:tc>
          <w:tcPr>
            <w:tcW w:w="1230" w:type="dxa"/>
            <w:gridSpan w:val="2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931BE6" w:rsidRPr="004627E7" w:rsidRDefault="00931BE6" w:rsidP="003C343E">
            <w:pPr>
              <w:rPr>
                <w:sz w:val="16"/>
                <w:szCs w:val="16"/>
              </w:rPr>
            </w:pPr>
            <w:r w:rsidRPr="004627E7">
              <w:rPr>
                <w:rFonts w:ascii="Arial" w:eastAsia="Arial" w:hAnsi="Arial" w:cs="Arial"/>
                <w:color w:val="181717"/>
                <w:sz w:val="16"/>
                <w:szCs w:val="16"/>
              </w:rPr>
              <w:t>R$ 34.500,00</w:t>
            </w:r>
          </w:p>
        </w:tc>
      </w:tr>
    </w:tbl>
    <w:p w:rsidR="00931BE6" w:rsidRPr="004627E7" w:rsidRDefault="00931BE6" w:rsidP="00931BE6">
      <w:pPr>
        <w:spacing w:line="36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931BE6" w:rsidRPr="004627E7" w:rsidRDefault="00931BE6" w:rsidP="00931BE6">
      <w:pP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42BAC">
        <w:rPr>
          <w:rFonts w:ascii="Arial" w:eastAsia="Arial" w:hAnsi="Arial" w:cs="Arial"/>
          <w:b/>
          <w:sz w:val="22"/>
        </w:rPr>
        <w:t xml:space="preserve">CLÁUSULA QUARTA – </w:t>
      </w:r>
      <w:r>
        <w:rPr>
          <w:rFonts w:ascii="Arial" w:eastAsia="Arial" w:hAnsi="Arial" w:cs="Arial"/>
          <w:b/>
          <w:sz w:val="22"/>
        </w:rPr>
        <w:t>DO PAGAMENTO</w:t>
      </w:r>
      <w:r w:rsidRPr="00642BAC">
        <w:rPr>
          <w:rFonts w:ascii="Arial" w:eastAsia="Arial" w:hAnsi="Arial" w:cs="Arial"/>
          <w:b/>
          <w:sz w:val="22"/>
        </w:rPr>
        <w:t xml:space="preserve"> </w:t>
      </w: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42BAC">
        <w:rPr>
          <w:rFonts w:ascii="Arial" w:eastAsia="Arial" w:hAnsi="Arial" w:cs="Arial"/>
          <w:b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4.1. O pagamento será efetuado pelo contratante, mediante a ordem bancária, no valor correspondente, após a efetivação da entrega do equipamento, com a apresentação da nota fiscal/fatura devidamente atestada pelo responsável.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4.2. Nos preços estão incluídas todas as despesas, tais como: despesas de transporte, mão de obra especializada ou não, encargos fiscais, trabalhistas, leis sociais, previdenciários e de segurança do trabalho, ferramentas, seguros, todos os tributos incidentes e demais encargos, inclusive benefícios, taxa de administração e lucro, enfim todos os custos diretos e indiretos, mesmo os não especificados, necessários à entrega completa do equipamento.</w:t>
      </w: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42BAC">
        <w:rPr>
          <w:rFonts w:ascii="Arial" w:eastAsia="Arial" w:hAnsi="Arial" w:cs="Arial"/>
          <w:b/>
          <w:sz w:val="22"/>
        </w:rPr>
        <w:t xml:space="preserve">CLÁUSULA QUINTA </w:t>
      </w:r>
      <w:r>
        <w:rPr>
          <w:rFonts w:ascii="Arial" w:eastAsia="Arial" w:hAnsi="Arial" w:cs="Arial"/>
          <w:b/>
          <w:sz w:val="22"/>
        </w:rPr>
        <w:t>–</w:t>
      </w:r>
      <w:r w:rsidRPr="00642BAC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DOS RECURSOS FINANCEIROS</w:t>
      </w:r>
      <w:r w:rsidRPr="00642BAC">
        <w:rPr>
          <w:rFonts w:ascii="Arial" w:eastAsia="Arial" w:hAnsi="Arial" w:cs="Arial"/>
          <w:b/>
          <w:sz w:val="22"/>
        </w:rPr>
        <w:t xml:space="preserve"> </w:t>
      </w: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642BAC">
        <w:rPr>
          <w:rFonts w:ascii="Arial" w:eastAsia="Arial" w:hAnsi="Arial" w:cs="Arial"/>
          <w:bCs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5.1. As despesas oriundas do contrato correrão por conta das dotações vinculadas ao: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SECRETARIA DE EDUCAÇÃO CULTURA E DESPORTO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proofErr w:type="spellStart"/>
      <w:r w:rsidRPr="004627E7">
        <w:rPr>
          <w:rFonts w:ascii="Arial" w:eastAsia="Arial" w:hAnsi="Arial" w:cs="Arial"/>
          <w:bCs/>
          <w:sz w:val="22"/>
        </w:rPr>
        <w:t>Proj</w:t>
      </w:r>
      <w:proofErr w:type="spellEnd"/>
      <w:r w:rsidRPr="004627E7">
        <w:rPr>
          <w:rFonts w:ascii="Arial" w:eastAsia="Arial" w:hAnsi="Arial" w:cs="Arial"/>
          <w:bCs/>
          <w:sz w:val="22"/>
        </w:rPr>
        <w:t>/</w:t>
      </w:r>
      <w:proofErr w:type="gramStart"/>
      <w:r w:rsidRPr="004627E7">
        <w:rPr>
          <w:rFonts w:ascii="Arial" w:eastAsia="Arial" w:hAnsi="Arial" w:cs="Arial"/>
          <w:bCs/>
          <w:sz w:val="22"/>
        </w:rPr>
        <w:t>Ativ.</w:t>
      </w:r>
      <w:proofErr w:type="gramEnd"/>
      <w:r w:rsidRPr="004627E7">
        <w:rPr>
          <w:rFonts w:ascii="Arial" w:eastAsia="Arial" w:hAnsi="Arial" w:cs="Arial"/>
          <w:bCs/>
          <w:sz w:val="22"/>
        </w:rPr>
        <w:t>2042 Infraestrutura Esportiva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227 4.4.90.00.00.00.00.00.0185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R$ 30.446,00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proofErr w:type="spellStart"/>
      <w:r w:rsidRPr="004627E7">
        <w:rPr>
          <w:rFonts w:ascii="Arial" w:eastAsia="Arial" w:hAnsi="Arial" w:cs="Arial"/>
          <w:bCs/>
          <w:sz w:val="22"/>
        </w:rPr>
        <w:t>Proj</w:t>
      </w:r>
      <w:proofErr w:type="spellEnd"/>
      <w:r w:rsidRPr="004627E7">
        <w:rPr>
          <w:rFonts w:ascii="Arial" w:eastAsia="Arial" w:hAnsi="Arial" w:cs="Arial"/>
          <w:bCs/>
          <w:sz w:val="22"/>
        </w:rPr>
        <w:t xml:space="preserve">/Ativ. </w:t>
      </w:r>
      <w:proofErr w:type="gramStart"/>
      <w:r w:rsidRPr="004627E7">
        <w:rPr>
          <w:rFonts w:ascii="Arial" w:eastAsia="Arial" w:hAnsi="Arial" w:cs="Arial"/>
          <w:bCs/>
          <w:sz w:val="22"/>
        </w:rPr>
        <w:t>2023 Manutenção</w:t>
      </w:r>
      <w:proofErr w:type="gramEnd"/>
      <w:r w:rsidRPr="004627E7">
        <w:rPr>
          <w:rFonts w:ascii="Arial" w:eastAsia="Arial" w:hAnsi="Arial" w:cs="Arial"/>
          <w:bCs/>
          <w:sz w:val="22"/>
        </w:rPr>
        <w:t xml:space="preserve"> do Ensino Fundamental</w:t>
      </w:r>
      <w:r w:rsidRPr="00642BAC">
        <w:rPr>
          <w:rFonts w:ascii="Arial" w:eastAsia="Arial" w:hAnsi="Arial" w:cs="Arial"/>
          <w:bCs/>
          <w:sz w:val="22"/>
        </w:rPr>
        <w:t xml:space="preserve"> 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lastRenderedPageBreak/>
        <w:t>98 4.4.90.00.00.00.00.00.0118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R$ 4.</w:t>
      </w:r>
      <w:r w:rsidR="00060439">
        <w:rPr>
          <w:rFonts w:ascii="Arial" w:eastAsia="Arial" w:hAnsi="Arial" w:cs="Arial"/>
          <w:bCs/>
          <w:sz w:val="22"/>
        </w:rPr>
        <w:t>054</w:t>
      </w:r>
      <w:r w:rsidRPr="004627E7">
        <w:rPr>
          <w:rFonts w:ascii="Arial" w:eastAsia="Arial" w:hAnsi="Arial" w:cs="Arial"/>
          <w:bCs/>
          <w:sz w:val="22"/>
        </w:rPr>
        <w:t>,00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bookmarkStart w:id="2" w:name="_GoBack"/>
      <w:bookmarkEnd w:id="2"/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42BAC">
        <w:rPr>
          <w:rFonts w:ascii="Arial" w:eastAsia="Arial" w:hAnsi="Arial" w:cs="Arial"/>
          <w:b/>
          <w:sz w:val="22"/>
        </w:rPr>
        <w:t xml:space="preserve">CLAÚSULA SEXTA – </w:t>
      </w:r>
      <w:r>
        <w:rPr>
          <w:rFonts w:ascii="Arial" w:eastAsia="Arial" w:hAnsi="Arial" w:cs="Arial"/>
          <w:b/>
          <w:sz w:val="22"/>
        </w:rPr>
        <w:t>DA CONTRATAÇÃO</w:t>
      </w:r>
    </w:p>
    <w:p w:rsidR="00931BE6" w:rsidRPr="00642BAC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642BAC">
        <w:rPr>
          <w:rFonts w:ascii="Arial" w:eastAsia="Arial" w:hAnsi="Arial" w:cs="Arial"/>
          <w:bCs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 xml:space="preserve">6.1. Homologado o resultado da licitação, será convocado o licitante vencedor, para assinar o contrato, que depois de cumpridos os requisitos de publicidade, </w:t>
      </w:r>
      <w:proofErr w:type="gramStart"/>
      <w:r w:rsidRPr="004627E7">
        <w:rPr>
          <w:rFonts w:ascii="Arial" w:eastAsia="Arial" w:hAnsi="Arial" w:cs="Arial"/>
          <w:bCs/>
          <w:sz w:val="22"/>
        </w:rPr>
        <w:t>terá</w:t>
      </w:r>
      <w:proofErr w:type="gramEnd"/>
      <w:r w:rsidRPr="004627E7">
        <w:rPr>
          <w:rFonts w:ascii="Arial" w:eastAsia="Arial" w:hAnsi="Arial" w:cs="Arial"/>
          <w:bCs/>
          <w:sz w:val="22"/>
        </w:rPr>
        <w:t xml:space="preserve"> efeito de compromisso de fornecimento nas condições estabelecidas.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6.2. Na assinatura do contrato, será exigida a comprovação das condições de habilitação consignadas no edital, que deverão ser mantidas pelo licitante durante a vigência do contrato.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6.3. A assinatura do Contrato pela licitante vencedora deverá ser por meio de assinatura eletrônica com certificado digital do representante legal da empresa.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 xml:space="preserve">6.4. A vigência do contrato a ser firmada entre o Município e a licitante vencedora </w:t>
      </w:r>
      <w:r>
        <w:rPr>
          <w:rFonts w:ascii="Arial" w:eastAsia="Arial" w:hAnsi="Arial" w:cs="Arial"/>
          <w:bCs/>
          <w:sz w:val="22"/>
        </w:rPr>
        <w:t>será</w:t>
      </w:r>
      <w:r w:rsidRPr="004627E7">
        <w:rPr>
          <w:rFonts w:ascii="Arial" w:eastAsia="Arial" w:hAnsi="Arial" w:cs="Arial"/>
          <w:bCs/>
          <w:sz w:val="22"/>
        </w:rPr>
        <w:t xml:space="preserve"> de 06 (seis) meses contados a partir da assinatura do mesmo.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642BAC">
        <w:rPr>
          <w:rFonts w:ascii="Arial" w:eastAsia="Arial" w:hAnsi="Arial" w:cs="Arial"/>
          <w:b/>
          <w:sz w:val="22"/>
        </w:rPr>
        <w:t xml:space="preserve">CLAÚSULA </w:t>
      </w:r>
      <w:r>
        <w:rPr>
          <w:rFonts w:ascii="Arial" w:eastAsia="Arial" w:hAnsi="Arial" w:cs="Arial"/>
          <w:b/>
          <w:sz w:val="22"/>
        </w:rPr>
        <w:t>SÉTIMA</w:t>
      </w:r>
      <w:r w:rsidRPr="00642BAC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–</w:t>
      </w:r>
      <w:r w:rsidRPr="00642BAC">
        <w:rPr>
          <w:rFonts w:ascii="Arial" w:eastAsia="Arial" w:hAnsi="Arial" w:cs="Arial"/>
          <w:b/>
          <w:sz w:val="22"/>
        </w:rPr>
        <w:t xml:space="preserve"> DAS OBRIGAÇÕES: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7.1</w:t>
      </w:r>
      <w:r w:rsidRPr="004627E7">
        <w:rPr>
          <w:rFonts w:ascii="Arial" w:eastAsia="Arial" w:hAnsi="Arial" w:cs="Arial"/>
          <w:bCs/>
          <w:sz w:val="22"/>
        </w:rPr>
        <w:t>. Caberá a CONTRATADA: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642BAC">
        <w:rPr>
          <w:rFonts w:ascii="Arial" w:eastAsia="Arial" w:hAnsi="Arial" w:cs="Arial"/>
          <w:bCs/>
          <w:sz w:val="22"/>
        </w:rPr>
        <w:t xml:space="preserve"> 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a) Fornecer o objeto deste edital cotado em estrita conformidade com as disposições deste edital e seus anexos e com os termos da proposta de preços, não sendo admitidas retificações, cancelamentos, quer que seja nos preços, quer seja nas condições estabelecidas.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b) Entregar o objeto deste certame, no local designado pela Prefeitura, conforme ordem de fornecimento no prazo estipulado, e pelo preço constante de sua proposta, onde a Prefeitura ficara isenta de quaisquer custos com transportes e demais despesas com o objeto licitado.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 xml:space="preserve">c) Responsabilizar-se pela qualidade dos bens fornecidos, </w:t>
      </w:r>
      <w:proofErr w:type="gramStart"/>
      <w:r w:rsidRPr="004627E7">
        <w:rPr>
          <w:rFonts w:ascii="Arial" w:eastAsia="Arial" w:hAnsi="Arial" w:cs="Arial"/>
          <w:bCs/>
          <w:sz w:val="22"/>
        </w:rPr>
        <w:t>sob pena</w:t>
      </w:r>
      <w:proofErr w:type="gramEnd"/>
      <w:r w:rsidRPr="004627E7">
        <w:rPr>
          <w:rFonts w:ascii="Arial" w:eastAsia="Arial" w:hAnsi="Arial" w:cs="Arial"/>
          <w:bCs/>
          <w:sz w:val="22"/>
        </w:rPr>
        <w:t xml:space="preserve"> de responder pelos danos causados a Administração.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lastRenderedPageBreak/>
        <w:t>d) Não transferir a outrem, no todo ou em parte, o objeto adjudicado, sem prévia e expressa anuência da Prefeitura.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e) Aceitar, nas mesmas condições, os acréscimos ou supressões que se fizerem, nos termos do Art. 65, § 1°, da Lei Federal n. 8.666/93.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f) Manter, durante a vigência do contrato, todas as condições de idoneidade exigidas nesta licitação mais especificamente nas condições exigidas para os documentos de</w:t>
      </w:r>
      <w:r w:rsidRPr="00642BAC">
        <w:rPr>
          <w:rFonts w:ascii="Arial" w:eastAsia="Arial" w:hAnsi="Arial" w:cs="Arial"/>
          <w:bCs/>
          <w:sz w:val="22"/>
        </w:rPr>
        <w:t xml:space="preserve"> </w:t>
      </w:r>
      <w:r w:rsidRPr="004627E7">
        <w:rPr>
          <w:rFonts w:ascii="Arial" w:eastAsia="Arial" w:hAnsi="Arial" w:cs="Arial"/>
          <w:bCs/>
          <w:sz w:val="22"/>
        </w:rPr>
        <w:t>habilitação relativos à regularidade fiscal, de modo que as certidões devem estar válidas ou mesmo renovadas, durante o período de contratação.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g) Propiciar todas as facilidades indispensáveis à fiscalização da entrega dos bens.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h) Obriga-se a cumprir fielmente o contrato, em compatibilidade com as obrigações assumidas.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bCs/>
          <w:sz w:val="22"/>
        </w:rPr>
        <w:t>i) A CONTRATADA responsabiliza-se civil e criminalmente pela entrega dos bens, objeto deste contrato, bem como solidez e segurança dos bens entregues, na forma da Legislação Civil e, por todos e quaisquer acidentes sofridos por empregados e prepostos seus, bem como quaisquer danos causados a terceiros em decorrência de negligência ou imperícia de seus empregados ou prepostos.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j) </w:t>
      </w:r>
      <w:r w:rsidRPr="009203E6">
        <w:rPr>
          <w:rFonts w:ascii="Arial" w:eastAsia="Arial" w:hAnsi="Arial" w:cs="Arial"/>
          <w:bCs/>
          <w:sz w:val="22"/>
        </w:rPr>
        <w:t>A CONTRATADA responderá pela solidez, segurança e perfeição dos bens nos termos do Código Civil Brasileiro, sendo ainda responsável por quaisquer danos pessoais ou materiais, inclusive contra terceiros, ocorridos durante a entrega ou deles decorrentes.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4627E7">
        <w:rPr>
          <w:rFonts w:ascii="Arial" w:eastAsia="Arial" w:hAnsi="Arial" w:cs="Arial"/>
          <w:b/>
          <w:sz w:val="22"/>
        </w:rPr>
        <w:t xml:space="preserve">CLÁUSULA OITAVA – DA RESCISÃO 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 O presente contrato poderá ser rescindido pelo CONTRATANTE, sem interpelação extrajudicial,</w:t>
      </w:r>
      <w:r>
        <w:rPr>
          <w:rFonts w:ascii="Arial" w:eastAsia="Arial" w:hAnsi="Arial" w:cs="Arial"/>
          <w:sz w:val="22"/>
        </w:rPr>
        <w:t xml:space="preserve"> respeitado o contraditório e ampla defesa no âmbito administrativo,</w:t>
      </w:r>
      <w:r w:rsidRPr="004627E7">
        <w:rPr>
          <w:rFonts w:ascii="Arial" w:eastAsia="Arial" w:hAnsi="Arial" w:cs="Arial"/>
          <w:sz w:val="22"/>
        </w:rPr>
        <w:t xml:space="preserve"> sem que a CONTRATADA tenha direito a qualquer indenização</w:t>
      </w:r>
      <w:r>
        <w:rPr>
          <w:rFonts w:ascii="Arial" w:eastAsia="Arial" w:hAnsi="Arial" w:cs="Arial"/>
          <w:sz w:val="22"/>
        </w:rPr>
        <w:t>,</w:t>
      </w:r>
      <w:r w:rsidRPr="004627E7">
        <w:rPr>
          <w:rFonts w:ascii="Arial" w:eastAsia="Arial" w:hAnsi="Arial" w:cs="Arial"/>
          <w:sz w:val="22"/>
        </w:rPr>
        <w:t xml:space="preserve"> quando: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8.1.1. Não cumprir quaisquer das cláusulas contratuais especificações, projetos ou prazos.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8.1.2. Cumprir irregularmente as cláusulas contratuais, especificações projetos e prazos.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8.1.3. O atraso injustificado para entrega.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8.1.4. O desatendimento às determinações regulares da Prefeitura.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8.1.5. A decretação de falência da CONTRATANTE, ou a instauração de insolvência civil ou dissolução da Sociedade.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lastRenderedPageBreak/>
        <w:t>8.2. O CONTRATANTE reserva-se o direito de, no caso do não cumprimento do contrato a contento, transferi-lo à segunda colocada no processo licitatório, sem que à CONTRATADA caiba qualquer recurso judicial ou extrajudicial.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627E7">
        <w:rPr>
          <w:rFonts w:ascii="Arial" w:eastAsia="Arial" w:hAnsi="Arial" w:cs="Arial"/>
          <w:sz w:val="22"/>
        </w:rPr>
        <w:t>8.3. É direito da administração, no caso de rescisão, usar das prerrogativas do Art. 77 da Lei Federal n. 8.666/93.</w:t>
      </w:r>
      <w:r w:rsidRPr="004627E7">
        <w:rPr>
          <w:rFonts w:ascii="Arial" w:eastAsia="Arial" w:hAnsi="Arial" w:cs="Arial"/>
          <w:bCs/>
          <w:sz w:val="22"/>
        </w:rPr>
        <w:t xml:space="preserve"> 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4627E7">
        <w:rPr>
          <w:rFonts w:ascii="Arial" w:eastAsia="Arial" w:hAnsi="Arial" w:cs="Arial"/>
          <w:b/>
          <w:sz w:val="22"/>
        </w:rPr>
        <w:t>CLÁUSULA NONA – DAS SANÇÕES E PENALIDADES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 w:rsidRPr="004627E7">
        <w:rPr>
          <w:rFonts w:ascii="Arial" w:eastAsia="Arial" w:hAnsi="Arial" w:cs="Arial"/>
          <w:sz w:val="22"/>
        </w:rPr>
        <w:t>9.1. Em razão de irregularidades no cumprimento das obrigações, a Prefeitura Municipal de Urubici, poderá aplicar as seguintes sanções administrativas: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a)</w:t>
      </w:r>
      <w:r w:rsidRPr="004627E7">
        <w:rPr>
          <w:rFonts w:ascii="Arial" w:eastAsia="Arial" w:hAnsi="Arial" w:cs="Arial"/>
          <w:sz w:val="22"/>
        </w:rPr>
        <w:t xml:space="preserve"> Pela inexecução total ou parcial do contrato, pelo adjudicatário, poderão ser aplicadas as penalidades previstas nos artigos 86 a 88 da Lei 8.666/93, podendo a multa ser arbitrada em valor de 10% do fornecimento total, além das medidas legais cabíveis;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b)</w:t>
      </w:r>
      <w:r w:rsidRPr="004627E7">
        <w:rPr>
          <w:rFonts w:ascii="Arial" w:eastAsia="Arial" w:hAnsi="Arial" w:cs="Arial"/>
          <w:sz w:val="22"/>
        </w:rPr>
        <w:t xml:space="preserve"> Pelo atraso na prestação dos serviços poderá ser </w:t>
      </w:r>
      <w:proofErr w:type="gramStart"/>
      <w:r w:rsidRPr="004627E7">
        <w:rPr>
          <w:rFonts w:ascii="Arial" w:eastAsia="Arial" w:hAnsi="Arial" w:cs="Arial"/>
          <w:sz w:val="22"/>
        </w:rPr>
        <w:t>aplicado multa de 1%</w:t>
      </w:r>
      <w:proofErr w:type="gramEnd"/>
      <w:r w:rsidRPr="004627E7">
        <w:rPr>
          <w:rFonts w:ascii="Arial" w:eastAsia="Arial" w:hAnsi="Arial" w:cs="Arial"/>
          <w:sz w:val="22"/>
        </w:rPr>
        <w:t xml:space="preserve"> (um por cento) sobre o valor total da autorização de fornecimento.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9.2</w:t>
      </w:r>
      <w:r w:rsidRPr="004627E7">
        <w:rPr>
          <w:rFonts w:ascii="Arial" w:eastAsia="Arial" w:hAnsi="Arial" w:cs="Arial"/>
          <w:sz w:val="22"/>
        </w:rPr>
        <w:t>. Nos termos do artigo 7° da Lei 10.520, de 17 de julho de 2002, se o Licitante, convocado dentro do prazo de validade da sua proposta, não celebrar o contrato, deixar de entregar ou apresentar documentação falsa exigida para o certame, ensejar o retardamento da execução de seu objeto, não mantiver a proposta, falhar ou fraudar na execução da Ata de Registro de Preços ou contrato, comportar-se de modo inidôneo ou cometer fraude fiscal, ficará impedido de licitar e contratar com o Município, sem prejuízo das multas previstas neste Edital e das demais cominações legais;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9.3</w:t>
      </w:r>
      <w:r w:rsidRPr="004627E7">
        <w:rPr>
          <w:rFonts w:ascii="Arial" w:eastAsia="Arial" w:hAnsi="Arial" w:cs="Arial"/>
          <w:sz w:val="22"/>
        </w:rPr>
        <w:t xml:space="preserve">. No caso de o convocado não assinar o contrato ou, deixar de apresentar documentos solicitados para a contratação ou, recusar-se a fazê-los no prazo estabelecido, sem prejuízo da aplicação de multa de 10% (dez por cento) da sua Proposta de Preços e das demais sanções previstas em lei, o Município se reserva ao direito de convocar outro licitante, observada a ordem de classificação, </w:t>
      </w:r>
      <w:r w:rsidRPr="004627E7">
        <w:rPr>
          <w:rFonts w:ascii="Arial" w:eastAsia="Arial" w:hAnsi="Arial" w:cs="Arial"/>
          <w:sz w:val="22"/>
        </w:rPr>
        <w:lastRenderedPageBreak/>
        <w:t xml:space="preserve">hipótese em que </w:t>
      </w:r>
      <w:proofErr w:type="gramStart"/>
      <w:r w:rsidRPr="004627E7">
        <w:rPr>
          <w:rFonts w:ascii="Arial" w:eastAsia="Arial" w:hAnsi="Arial" w:cs="Arial"/>
          <w:sz w:val="22"/>
        </w:rPr>
        <w:t>a(</w:t>
      </w:r>
      <w:proofErr w:type="gramEnd"/>
      <w:r w:rsidRPr="004627E7">
        <w:rPr>
          <w:rFonts w:ascii="Arial" w:eastAsia="Arial" w:hAnsi="Arial" w:cs="Arial"/>
          <w:sz w:val="22"/>
        </w:rPr>
        <w:t>o) pregoeiro(a) poderá negociar diretamente com o licitante para obtenção de preço menor;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9.4</w:t>
      </w:r>
      <w:r w:rsidRPr="004627E7">
        <w:rPr>
          <w:rFonts w:ascii="Arial" w:eastAsia="Arial" w:hAnsi="Arial" w:cs="Arial"/>
          <w:sz w:val="22"/>
        </w:rPr>
        <w:t xml:space="preserve">. Constatada a </w:t>
      </w:r>
      <w:proofErr w:type="spellStart"/>
      <w:r w:rsidRPr="004627E7">
        <w:rPr>
          <w:rFonts w:ascii="Arial" w:eastAsia="Arial" w:hAnsi="Arial" w:cs="Arial"/>
          <w:sz w:val="22"/>
        </w:rPr>
        <w:t>inveracidade</w:t>
      </w:r>
      <w:proofErr w:type="spellEnd"/>
      <w:r w:rsidRPr="004627E7">
        <w:rPr>
          <w:rFonts w:ascii="Arial" w:eastAsia="Arial" w:hAnsi="Arial" w:cs="Arial"/>
          <w:sz w:val="22"/>
        </w:rPr>
        <w:t xml:space="preserve"> de quaisquer das informações ou documentos fornecidos pelo licitante, poderá ela, resguardados os procedimentos legais, sofrer as sanções abaixo, a critério da Administração, isolada ou cumulativamente: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a)</w:t>
      </w:r>
      <w:r w:rsidRPr="004627E7">
        <w:rPr>
          <w:rFonts w:ascii="Arial" w:eastAsia="Arial" w:hAnsi="Arial" w:cs="Arial"/>
          <w:sz w:val="22"/>
        </w:rPr>
        <w:t xml:space="preserve"> Impedimento para registro no contrato, se concluída a fase licitatória. 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b) </w:t>
      </w:r>
      <w:r w:rsidRPr="004627E7">
        <w:rPr>
          <w:rFonts w:ascii="Arial" w:eastAsia="Arial" w:hAnsi="Arial" w:cs="Arial"/>
          <w:sz w:val="22"/>
        </w:rPr>
        <w:t>Cancelamento do contrato;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c) </w:t>
      </w:r>
      <w:r w:rsidRPr="004627E7">
        <w:rPr>
          <w:rFonts w:ascii="Arial" w:eastAsia="Arial" w:hAnsi="Arial" w:cs="Arial"/>
          <w:sz w:val="22"/>
        </w:rPr>
        <w:t xml:space="preserve">Suspensão temporária do direito de participar de licitações e de fornecer a Administração Pública por prazo de até </w:t>
      </w:r>
      <w:proofErr w:type="gramStart"/>
      <w:r w:rsidRPr="004627E7">
        <w:rPr>
          <w:rFonts w:ascii="Arial" w:eastAsia="Arial" w:hAnsi="Arial" w:cs="Arial"/>
          <w:sz w:val="22"/>
        </w:rPr>
        <w:t>5</w:t>
      </w:r>
      <w:proofErr w:type="gramEnd"/>
      <w:r w:rsidRPr="004627E7">
        <w:rPr>
          <w:rFonts w:ascii="Arial" w:eastAsia="Arial" w:hAnsi="Arial" w:cs="Arial"/>
          <w:sz w:val="22"/>
        </w:rPr>
        <w:t xml:space="preserve"> (cinco) anos;</w:t>
      </w:r>
    </w:p>
    <w:p w:rsidR="00931BE6" w:rsidRPr="004627E7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d) </w:t>
      </w:r>
      <w:r w:rsidRPr="004627E7">
        <w:rPr>
          <w:rFonts w:ascii="Arial" w:eastAsia="Arial" w:hAnsi="Arial" w:cs="Arial"/>
          <w:sz w:val="22"/>
        </w:rPr>
        <w:t>Declaração de inidoneidade para licitar ou contratar com a Administração Pública enquanto perdurem os motivos determinantes da punição ou até que seja promovida a reabilitação, que será concedida sempre que o fornecedor ressarcir a Administração pelos prejuízos resultantes</w:t>
      </w:r>
      <w:r>
        <w:rPr>
          <w:rFonts w:ascii="Arial" w:eastAsia="Arial" w:hAnsi="Arial" w:cs="Arial"/>
          <w:sz w:val="22"/>
        </w:rPr>
        <w:t xml:space="preserve"> </w:t>
      </w:r>
      <w:r w:rsidRPr="004544A4">
        <w:rPr>
          <w:rFonts w:ascii="Arial" w:eastAsia="Arial" w:hAnsi="Arial" w:cs="Arial"/>
          <w:sz w:val="22"/>
        </w:rPr>
        <w:t>ou depois de decorrido o prazo da sanção aplicada com base no subitem anterior.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 xml:space="preserve"> 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2455C6">
        <w:rPr>
          <w:rFonts w:ascii="Arial" w:eastAsia="Arial" w:hAnsi="Arial" w:cs="Arial"/>
          <w:b/>
          <w:sz w:val="22"/>
        </w:rPr>
        <w:t xml:space="preserve">CLÁUSULA DÉCIMA – </w:t>
      </w:r>
      <w:r>
        <w:rPr>
          <w:rFonts w:ascii="Arial" w:eastAsia="Arial" w:hAnsi="Arial" w:cs="Arial"/>
          <w:b/>
          <w:sz w:val="22"/>
        </w:rPr>
        <w:t>DA GESTÃO E FISCALIZAÇÃO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10.1. Realizar a gestão do contrato através do gestor de contratos: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Servidor: Felipe Corrêa Bernardes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Matrí</w:t>
      </w:r>
      <w:r w:rsidRPr="004544A4">
        <w:rPr>
          <w:rFonts w:ascii="Arial" w:eastAsia="Arial" w:hAnsi="Arial" w:cs="Arial"/>
          <w:bCs/>
          <w:sz w:val="22"/>
        </w:rPr>
        <w:t>cula: 3208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10.2. Realizar a fiscalização do contrato através do fiscal de contratos: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Servidor: Marcia Custódio de Souza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Mat</w:t>
      </w:r>
      <w:r w:rsidRPr="004544A4">
        <w:rPr>
          <w:rFonts w:ascii="Arial" w:eastAsia="Arial" w:hAnsi="Arial" w:cs="Arial"/>
          <w:bCs/>
          <w:sz w:val="22"/>
        </w:rPr>
        <w:t>rícula: 139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2455C6">
        <w:rPr>
          <w:rFonts w:ascii="Arial" w:eastAsia="Arial" w:hAnsi="Arial" w:cs="Arial"/>
          <w:b/>
          <w:sz w:val="22"/>
        </w:rPr>
        <w:t xml:space="preserve">CLÁUSULA DÉCIMA </w:t>
      </w:r>
      <w:r>
        <w:rPr>
          <w:rFonts w:ascii="Arial" w:eastAsia="Arial" w:hAnsi="Arial" w:cs="Arial"/>
          <w:b/>
          <w:sz w:val="22"/>
        </w:rPr>
        <w:t>PRIMEIRA</w:t>
      </w:r>
      <w:r w:rsidRPr="002455C6">
        <w:rPr>
          <w:rFonts w:ascii="Arial" w:eastAsia="Arial" w:hAnsi="Arial" w:cs="Arial"/>
          <w:b/>
          <w:sz w:val="22"/>
        </w:rPr>
        <w:t xml:space="preserve"> – </w:t>
      </w:r>
      <w:r>
        <w:rPr>
          <w:rFonts w:ascii="Arial" w:eastAsia="Arial" w:hAnsi="Arial" w:cs="Arial"/>
          <w:b/>
          <w:sz w:val="22"/>
        </w:rPr>
        <w:t>GENERALIDADES</w:t>
      </w:r>
      <w:r w:rsidRPr="002455C6">
        <w:rPr>
          <w:rFonts w:ascii="Arial" w:eastAsia="Arial" w:hAnsi="Arial" w:cs="Arial"/>
          <w:b/>
          <w:sz w:val="22"/>
        </w:rPr>
        <w:t xml:space="preserve"> 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11.1. O contrato não poderá ser transferido ou cedido a terceiros, no todo ou em parte.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lastRenderedPageBreak/>
        <w:t>11.2. É de inteira responsabilidade da CONTRATADA os danos que causar a terceiros respondendo unilateralmente em toda a sua plenitude pelos mesmos.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11.3. Para solução dos casos omissos, aplica-se a Lei de Licitação e subsidiariamente as normas do Código Civil Brasileiro.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4544A4">
        <w:rPr>
          <w:rFonts w:ascii="Arial" w:eastAsia="Arial" w:hAnsi="Arial" w:cs="Arial"/>
          <w:bCs/>
          <w:sz w:val="22"/>
        </w:rPr>
        <w:t>11.4. É parte integrante do presente contrato: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a)</w:t>
      </w:r>
      <w:r w:rsidRPr="004544A4">
        <w:rPr>
          <w:rFonts w:ascii="Arial" w:eastAsia="Arial" w:hAnsi="Arial" w:cs="Arial"/>
          <w:bCs/>
          <w:sz w:val="22"/>
        </w:rPr>
        <w:t xml:space="preserve"> Proposta de Preços da CONTRATADA.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>b)</w:t>
      </w:r>
      <w:r w:rsidRPr="004544A4">
        <w:rPr>
          <w:rFonts w:ascii="Arial" w:eastAsia="Arial" w:hAnsi="Arial" w:cs="Arial"/>
          <w:bCs/>
          <w:sz w:val="22"/>
        </w:rPr>
        <w:t xml:space="preserve"> Edital de Pregão Eletrônico nº 023/2021 e seus anexos.</w:t>
      </w:r>
    </w:p>
    <w:p w:rsidR="00931BE6" w:rsidRPr="004544A4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>
        <w:rPr>
          <w:rFonts w:ascii="Arial" w:eastAsia="Arial" w:hAnsi="Arial" w:cs="Arial"/>
          <w:bCs/>
          <w:sz w:val="22"/>
        </w:rPr>
        <w:t xml:space="preserve">11.5. </w:t>
      </w:r>
      <w:r w:rsidRPr="004544A4">
        <w:rPr>
          <w:rFonts w:ascii="Arial" w:eastAsia="Arial" w:hAnsi="Arial" w:cs="Arial"/>
          <w:bCs/>
          <w:sz w:val="22"/>
        </w:rPr>
        <w:t>As partes declaram-se vinculadas ao edital de Pregão Eletrôn</w:t>
      </w:r>
      <w:r>
        <w:rPr>
          <w:rFonts w:ascii="Arial" w:eastAsia="Arial" w:hAnsi="Arial" w:cs="Arial"/>
          <w:bCs/>
          <w:sz w:val="22"/>
        </w:rPr>
        <w:t>ico</w:t>
      </w:r>
      <w:r w:rsidRPr="004544A4">
        <w:rPr>
          <w:rFonts w:ascii="Arial" w:eastAsia="Arial" w:hAnsi="Arial" w:cs="Arial"/>
          <w:bCs/>
          <w:sz w:val="22"/>
        </w:rPr>
        <w:t xml:space="preserve"> nº 023/2021 bem como à proposta da adjudicatária.</w:t>
      </w:r>
      <w:r w:rsidRPr="002455C6">
        <w:rPr>
          <w:rFonts w:ascii="Arial" w:eastAsia="Arial" w:hAnsi="Arial" w:cs="Arial"/>
          <w:bCs/>
          <w:sz w:val="22"/>
        </w:rPr>
        <w:t xml:space="preserve"> 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E62CA8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bCs/>
          <w:sz w:val="22"/>
        </w:rPr>
      </w:pPr>
      <w:r w:rsidRPr="00E62CA8">
        <w:rPr>
          <w:rFonts w:ascii="Arial" w:eastAsia="Arial" w:hAnsi="Arial" w:cs="Arial"/>
          <w:b/>
          <w:bCs/>
          <w:sz w:val="22"/>
        </w:rPr>
        <w:t>CLÁUSULA DÉCIMA SEGUNDA – DA TRANSMISSÃO DE DOCUMENTOS</w:t>
      </w:r>
    </w:p>
    <w:p w:rsidR="00931BE6" w:rsidRPr="00E62CA8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E62CA8">
        <w:rPr>
          <w:rFonts w:ascii="Arial" w:eastAsia="Arial" w:hAnsi="Arial" w:cs="Arial"/>
          <w:bCs/>
          <w:sz w:val="22"/>
        </w:rPr>
        <w:t>12.1. A troca eventual de documentos e cartas entre o CONTRATANTE e a CONTRATADA será feita por meio de protocolo</w:t>
      </w:r>
      <w:r>
        <w:rPr>
          <w:rFonts w:ascii="Arial" w:eastAsia="Arial" w:hAnsi="Arial" w:cs="Arial"/>
          <w:bCs/>
          <w:sz w:val="22"/>
        </w:rPr>
        <w:t xml:space="preserve"> digital através do e-mail </w:t>
      </w:r>
      <w:hyperlink r:id="rId7" w:history="1">
        <w:r w:rsidRPr="00F617EA">
          <w:rPr>
            <w:rStyle w:val="Hyperlink"/>
            <w:rFonts w:ascii="Arial" w:eastAsia="Arial" w:hAnsi="Arial" w:cs="Arial"/>
            <w:bCs/>
            <w:sz w:val="22"/>
          </w:rPr>
          <w:t>proc.urubici@gmail.com</w:t>
        </w:r>
      </w:hyperlink>
      <w:r>
        <w:rPr>
          <w:rFonts w:ascii="Arial" w:eastAsia="Arial" w:hAnsi="Arial" w:cs="Arial"/>
          <w:bCs/>
          <w:sz w:val="22"/>
        </w:rPr>
        <w:t xml:space="preserve"> sendo que n</w:t>
      </w:r>
      <w:r w:rsidRPr="00E62CA8">
        <w:rPr>
          <w:rFonts w:ascii="Arial" w:eastAsia="Arial" w:hAnsi="Arial" w:cs="Arial"/>
          <w:bCs/>
          <w:sz w:val="22"/>
        </w:rPr>
        <w:t>enhuma outra forma será considerada como prova de entrega de documentos ou cartas.</w:t>
      </w:r>
    </w:p>
    <w:p w:rsidR="00931BE6" w:rsidRPr="00E62CA8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bCs/>
          <w:sz w:val="22"/>
        </w:rPr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bCs/>
          <w:sz w:val="22"/>
        </w:rPr>
      </w:pPr>
      <w:r w:rsidRPr="00E62CA8">
        <w:rPr>
          <w:rFonts w:ascii="Arial" w:eastAsia="Arial" w:hAnsi="Arial" w:cs="Arial"/>
          <w:b/>
          <w:bCs/>
          <w:sz w:val="22"/>
        </w:rPr>
        <w:t>CLÁUSULA DÉCIMA TERCEIRA – DA PUBLICAÇÃO</w:t>
      </w:r>
    </w:p>
    <w:p w:rsidR="00931BE6" w:rsidRPr="00E62CA8" w:rsidRDefault="00931BE6" w:rsidP="00931BE6">
      <w:pPr>
        <w:autoSpaceDE w:val="0"/>
        <w:autoSpaceDN w:val="0"/>
        <w:adjustRightInd w:val="0"/>
        <w:spacing w:line="360" w:lineRule="auto"/>
        <w:jc w:val="both"/>
      </w:pP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E62CA8">
        <w:rPr>
          <w:rFonts w:ascii="Arial" w:eastAsia="Arial" w:hAnsi="Arial" w:cs="Arial"/>
          <w:bCs/>
          <w:sz w:val="22"/>
        </w:rPr>
        <w:t>13.1. A publicação resumida do presente contrato no Diário Oficial dos Municípios é condição indispensável para sua eficácia, será providenciada pelo Contratante, nos termos do Parágrafo Único do Art. 61 da Lei Federal n. 8.666/93.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</w:rPr>
      </w:pPr>
      <w:r w:rsidRPr="002455C6">
        <w:rPr>
          <w:rFonts w:ascii="Arial" w:eastAsia="Arial" w:hAnsi="Arial" w:cs="Arial"/>
          <w:b/>
          <w:sz w:val="22"/>
        </w:rPr>
        <w:t xml:space="preserve">CLÁUSULA DÉCIMA </w:t>
      </w:r>
      <w:r>
        <w:rPr>
          <w:rFonts w:ascii="Arial" w:eastAsia="Arial" w:hAnsi="Arial" w:cs="Arial"/>
          <w:b/>
          <w:sz w:val="22"/>
        </w:rPr>
        <w:t>QUARTA</w:t>
      </w:r>
      <w:r w:rsidRPr="002455C6">
        <w:rPr>
          <w:rFonts w:ascii="Arial" w:eastAsia="Arial" w:hAnsi="Arial" w:cs="Arial"/>
          <w:b/>
          <w:sz w:val="22"/>
        </w:rPr>
        <w:t xml:space="preserve"> – DAS DISPOSIÇÕES FINAIS 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 xml:space="preserve">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>1</w:t>
      </w:r>
      <w:r>
        <w:rPr>
          <w:rFonts w:ascii="Arial" w:eastAsia="Arial" w:hAnsi="Arial" w:cs="Arial"/>
          <w:bCs/>
          <w:sz w:val="22"/>
        </w:rPr>
        <w:t>4</w:t>
      </w:r>
      <w:r w:rsidRPr="002455C6">
        <w:rPr>
          <w:rFonts w:ascii="Arial" w:eastAsia="Arial" w:hAnsi="Arial" w:cs="Arial"/>
          <w:bCs/>
          <w:sz w:val="22"/>
        </w:rPr>
        <w:t>.1</w:t>
      </w:r>
      <w:r>
        <w:rPr>
          <w:rFonts w:ascii="Arial" w:eastAsia="Arial" w:hAnsi="Arial" w:cs="Arial"/>
          <w:bCs/>
          <w:sz w:val="22"/>
        </w:rPr>
        <w:t>.</w:t>
      </w:r>
      <w:r w:rsidRPr="002455C6">
        <w:rPr>
          <w:rFonts w:ascii="Arial" w:eastAsia="Arial" w:hAnsi="Arial" w:cs="Arial"/>
          <w:bCs/>
          <w:sz w:val="22"/>
        </w:rPr>
        <w:t xml:space="preserve"> Fica eleito o foro da Comarca de Urubici, Estado de Santa Catarina, Brasil, para as ações que porventura decorram </w:t>
      </w:r>
      <w:r>
        <w:rPr>
          <w:rFonts w:ascii="Arial" w:eastAsia="Arial" w:hAnsi="Arial" w:cs="Arial"/>
          <w:bCs/>
          <w:sz w:val="22"/>
        </w:rPr>
        <w:t>do presente contrato</w:t>
      </w:r>
      <w:r w:rsidRPr="002455C6">
        <w:rPr>
          <w:rFonts w:ascii="Arial" w:eastAsia="Arial" w:hAnsi="Arial" w:cs="Arial"/>
          <w:bCs/>
          <w:sz w:val="22"/>
        </w:rPr>
        <w:t>, independentemente de qual seja o domicílio d</w:t>
      </w:r>
      <w:r>
        <w:rPr>
          <w:rFonts w:ascii="Arial" w:eastAsia="Arial" w:hAnsi="Arial" w:cs="Arial"/>
          <w:bCs/>
          <w:sz w:val="22"/>
        </w:rPr>
        <w:t>a</w:t>
      </w:r>
      <w:r w:rsidRPr="002455C6"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eastAsia="Arial" w:hAnsi="Arial" w:cs="Arial"/>
          <w:bCs/>
          <w:sz w:val="22"/>
        </w:rPr>
        <w:lastRenderedPageBreak/>
        <w:t>CONTRATADA</w:t>
      </w:r>
      <w:r w:rsidRPr="002455C6">
        <w:rPr>
          <w:rFonts w:ascii="Arial" w:eastAsia="Arial" w:hAnsi="Arial" w:cs="Arial"/>
          <w:bCs/>
          <w:sz w:val="22"/>
        </w:rPr>
        <w:t xml:space="preserve">, para </w:t>
      </w:r>
      <w:proofErr w:type="gramStart"/>
      <w:r w:rsidRPr="002455C6">
        <w:rPr>
          <w:rFonts w:ascii="Arial" w:eastAsia="Arial" w:hAnsi="Arial" w:cs="Arial"/>
          <w:bCs/>
          <w:sz w:val="22"/>
        </w:rPr>
        <w:t>dirimir dúvidas</w:t>
      </w:r>
      <w:proofErr w:type="gramEnd"/>
      <w:r w:rsidRPr="002455C6">
        <w:rPr>
          <w:rFonts w:ascii="Arial" w:eastAsia="Arial" w:hAnsi="Arial" w:cs="Arial"/>
          <w:bCs/>
          <w:sz w:val="22"/>
        </w:rPr>
        <w:t xml:space="preserve"> ou questões que não encontrem forma de resolução entre as partes, sendo esse foro irrenunciável pel</w:t>
      </w:r>
      <w:r>
        <w:rPr>
          <w:rFonts w:ascii="Arial" w:eastAsia="Arial" w:hAnsi="Arial" w:cs="Arial"/>
          <w:bCs/>
          <w:sz w:val="22"/>
        </w:rPr>
        <w:t>o</w:t>
      </w:r>
      <w:r w:rsidRPr="002455C6">
        <w:rPr>
          <w:rFonts w:ascii="Arial" w:eastAsia="Arial" w:hAnsi="Arial" w:cs="Arial"/>
          <w:bCs/>
          <w:sz w:val="22"/>
        </w:rPr>
        <w:t xml:space="preserve"> CONTRATANTE, diante do que dispõe o art. 109, inciso I, da Constituição Federal.  </w:t>
      </w:r>
    </w:p>
    <w:p w:rsidR="00931BE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>1</w:t>
      </w:r>
      <w:r>
        <w:rPr>
          <w:rFonts w:ascii="Arial" w:eastAsia="Arial" w:hAnsi="Arial" w:cs="Arial"/>
          <w:bCs/>
          <w:sz w:val="22"/>
        </w:rPr>
        <w:t>4</w:t>
      </w:r>
      <w:r w:rsidRPr="002455C6">
        <w:rPr>
          <w:rFonts w:ascii="Arial" w:eastAsia="Arial" w:hAnsi="Arial" w:cs="Arial"/>
          <w:bCs/>
          <w:sz w:val="22"/>
        </w:rPr>
        <w:t>.</w:t>
      </w:r>
      <w:r>
        <w:rPr>
          <w:rFonts w:ascii="Arial" w:eastAsia="Arial" w:hAnsi="Arial" w:cs="Arial"/>
          <w:bCs/>
          <w:sz w:val="22"/>
        </w:rPr>
        <w:t>2.</w:t>
      </w:r>
      <w:r w:rsidRPr="002455C6">
        <w:rPr>
          <w:rFonts w:ascii="Arial" w:eastAsia="Arial" w:hAnsi="Arial" w:cs="Arial"/>
          <w:bCs/>
          <w:sz w:val="22"/>
        </w:rPr>
        <w:t xml:space="preserve"> Os casos omissos serão resolvidos de acordo com a Lei 10.520/2002 e Decreto 3.555/2000, alterada, e demais normas aplicáveis. E, por estarem assim justos e acordados, assinam as partes o presente instrumento. </w:t>
      </w:r>
    </w:p>
    <w:p w:rsidR="00931BE6" w:rsidRPr="002455C6" w:rsidRDefault="00931BE6" w:rsidP="00931BE6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Cs/>
          <w:sz w:val="22"/>
        </w:rPr>
      </w:pPr>
      <w:r w:rsidRPr="002455C6">
        <w:rPr>
          <w:rFonts w:ascii="Arial" w:eastAsia="Arial" w:hAnsi="Arial" w:cs="Arial"/>
          <w:bCs/>
          <w:sz w:val="22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31BE6" w:rsidRPr="00DA102E" w:rsidTr="003C343E">
        <w:tc>
          <w:tcPr>
            <w:tcW w:w="4981" w:type="dxa"/>
          </w:tcPr>
          <w:p w:rsidR="00931BE6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</w:rPr>
            </w:pPr>
            <w:r w:rsidRPr="002455C6">
              <w:rPr>
                <w:rFonts w:ascii="Arial" w:eastAsia="Arial" w:hAnsi="Arial" w:cs="Arial"/>
                <w:bCs/>
                <w:sz w:val="22"/>
              </w:rPr>
              <w:t>Urubici</w:t>
            </w:r>
            <w:r>
              <w:rPr>
                <w:rFonts w:ascii="Arial" w:eastAsia="Arial" w:hAnsi="Arial" w:cs="Arial"/>
                <w:bCs/>
                <w:sz w:val="22"/>
              </w:rPr>
              <w:t>-</w:t>
            </w:r>
            <w:r w:rsidRPr="002455C6">
              <w:rPr>
                <w:rFonts w:ascii="Arial" w:eastAsia="Arial" w:hAnsi="Arial" w:cs="Arial"/>
                <w:bCs/>
                <w:sz w:val="22"/>
              </w:rPr>
              <w:t>SC</w:t>
            </w:r>
            <w:r>
              <w:rPr>
                <w:rFonts w:ascii="Arial" w:eastAsia="Arial" w:hAnsi="Arial" w:cs="Arial"/>
                <w:bCs/>
                <w:sz w:val="22"/>
              </w:rPr>
              <w:t>,</w:t>
            </w:r>
            <w:r w:rsidRPr="002455C6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</w:rPr>
              <w:t>17/11/2021</w:t>
            </w:r>
            <w:r w:rsidRPr="002455C6">
              <w:rPr>
                <w:rFonts w:ascii="Arial" w:eastAsia="Arial" w:hAnsi="Arial" w:cs="Arial"/>
                <w:bCs/>
                <w:sz w:val="22"/>
              </w:rPr>
              <w:t>.</w:t>
            </w:r>
          </w:p>
          <w:p w:rsidR="00931BE6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</w:rPr>
            </w:pPr>
          </w:p>
          <w:p w:rsidR="00931BE6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Arial" w:hAnsi="Arial" w:cs="Arial"/>
                <w:bCs/>
                <w:sz w:val="22"/>
              </w:rPr>
            </w:pP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BE6" w:rsidRPr="00DA102E" w:rsidTr="003C343E"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MARIZA COSTA</w:t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</w:tc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EMPRESA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noProof/>
                <w:sz w:val="22"/>
                <w:szCs w:val="22"/>
              </w:rPr>
              <w:t>ARTEFATOS DE MADEIRA REGIS LTDA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A102E">
              <w:rPr>
                <w:rFonts w:ascii="Arial" w:hAnsi="Arial" w:cs="Arial"/>
                <w:sz w:val="22"/>
                <w:szCs w:val="22"/>
              </w:rPr>
              <w:instrText xml:space="preserve"> MERGEFIELD PREPOSTO </w:instrTex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17EA">
              <w:rPr>
                <w:rFonts w:ascii="Arial" w:hAnsi="Arial" w:cs="Arial"/>
                <w:noProof/>
                <w:sz w:val="22"/>
                <w:szCs w:val="22"/>
              </w:rPr>
              <w:t>DIONI DELA JUSTINA</w:t>
            </w:r>
            <w:r w:rsidRPr="00DA10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1BE6" w:rsidRPr="00DA102E" w:rsidTr="003C343E"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BE6" w:rsidRPr="00DA102E" w:rsidTr="003C343E">
        <w:tc>
          <w:tcPr>
            <w:tcW w:w="4981" w:type="dxa"/>
          </w:tcPr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FELIPE CORRÊA BERNARDES</w:t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MATRICULA 3208</w:t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GESTOR DO</w:t>
            </w:r>
            <w:r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 xml:space="preserve"> </w:t>
            </w:r>
            <w:r w:rsidRPr="00DA102E">
              <w:rPr>
                <w:rFonts w:ascii="Arial" w:eastAsia="Book Antiqua" w:hAnsi="Arial" w:cs="Arial"/>
                <w:sz w:val="22"/>
                <w:szCs w:val="22"/>
                <w:lang w:val="nl-NL" w:eastAsia="nl-NL"/>
              </w:rPr>
              <w:t>CONTRATO</w:t>
            </w:r>
          </w:p>
        </w:tc>
        <w:tc>
          <w:tcPr>
            <w:tcW w:w="4981" w:type="dxa"/>
          </w:tcPr>
          <w:p w:rsidR="00931BE6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MARCIA CUSTÓDIA DE SOUZA</w:t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A10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MATRÍCULA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139</w:t>
            </w:r>
          </w:p>
          <w:p w:rsidR="00931BE6" w:rsidRPr="00DA102E" w:rsidRDefault="00931BE6" w:rsidP="003C34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102E">
              <w:rPr>
                <w:rFonts w:ascii="Arial" w:hAnsi="Arial" w:cs="Arial"/>
                <w:sz w:val="22"/>
                <w:szCs w:val="22"/>
              </w:rPr>
              <w:t>FISCAL D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DA102E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</w:tr>
      <w:bookmarkEnd w:id="0"/>
      <w:bookmarkEnd w:id="1"/>
    </w:tbl>
    <w:p w:rsidR="00931BE6" w:rsidRPr="00DA102E" w:rsidRDefault="00931BE6" w:rsidP="00931BE6">
      <w:pPr>
        <w:widowControl w:val="0"/>
        <w:spacing w:line="360" w:lineRule="auto"/>
        <w:rPr>
          <w:rFonts w:ascii="Arial" w:eastAsia="Book Antiqua" w:hAnsi="Arial" w:cs="Arial"/>
          <w:sz w:val="22"/>
          <w:szCs w:val="22"/>
          <w:lang w:val="nl-NL" w:eastAsia="nl-NL"/>
        </w:rPr>
      </w:pPr>
    </w:p>
    <w:p w:rsidR="00440D16" w:rsidRDefault="00440D16"/>
    <w:sectPr w:rsidR="00440D16" w:rsidSect="00042976">
      <w:headerReference w:type="default" r:id="rId8"/>
      <w:footerReference w:type="default" r:id="rId9"/>
      <w:pgSz w:w="12240" w:h="15840"/>
      <w:pgMar w:top="1134" w:right="1134" w:bottom="1134" w:left="1134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6F" w:rsidRDefault="001F276F">
      <w:r>
        <w:separator/>
      </w:r>
    </w:p>
  </w:endnote>
  <w:endnote w:type="continuationSeparator" w:id="0">
    <w:p w:rsidR="001F276F" w:rsidRDefault="001F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E7" w:rsidRDefault="00931BE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439">
      <w:rPr>
        <w:noProof/>
      </w:rPr>
      <w:t>1</w:t>
    </w:r>
    <w:r>
      <w:fldChar w:fldCharType="end"/>
    </w:r>
  </w:p>
  <w:p w:rsidR="004627E7" w:rsidRPr="00042976" w:rsidRDefault="001F276F">
    <w:pPr>
      <w:pStyle w:val="Rodap"/>
      <w:rPr>
        <w:rFonts w:ascii="Arial" w:hAnsi="Arial" w:cs="Arial"/>
        <w:color w:val="C0C0C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6F" w:rsidRDefault="001F276F">
      <w:r>
        <w:separator/>
      </w:r>
    </w:p>
  </w:footnote>
  <w:footnote w:type="continuationSeparator" w:id="0">
    <w:p w:rsidR="001F276F" w:rsidRDefault="001F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E7" w:rsidRPr="00A05303" w:rsidRDefault="00931BE6" w:rsidP="00AC4037">
    <w:pPr>
      <w:pStyle w:val="Cabealho"/>
      <w:spacing w:line="360" w:lineRule="auto"/>
      <w:jc w:val="center"/>
      <w:rPr>
        <w:rFonts w:ascii="Comic Sans MS" w:hAnsi="Comic Sans MS"/>
        <w:color w:val="C0C0C0"/>
        <w:sz w:val="24"/>
        <w:szCs w:val="24"/>
      </w:rPr>
    </w:pPr>
    <w:r w:rsidRPr="00A05303">
      <w:rPr>
        <w:rFonts w:ascii="Comic Sans MS" w:hAnsi="Comic Sans MS"/>
        <w:color w:val="C0C0C0"/>
        <w:sz w:val="24"/>
        <w:szCs w:val="24"/>
      </w:rPr>
      <w:object w:dxaOrig="1155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o:ole="" fillcolor="window">
          <v:imagedata r:id="rId1" o:title=""/>
        </v:shape>
        <o:OLEObject Type="Embed" ProgID="CorelDRAW.Graphic.6" ShapeID="_x0000_i1025" DrawAspect="Content" ObjectID="_1698673743" r:id="rId2"/>
      </w:object>
    </w:r>
  </w:p>
  <w:p w:rsidR="004627E7" w:rsidRPr="00A05303" w:rsidRDefault="00931BE6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ESTADO DE SANTA CATARINA</w:t>
    </w:r>
  </w:p>
  <w:p w:rsidR="004627E7" w:rsidRDefault="00931BE6" w:rsidP="00AC4037">
    <w:pPr>
      <w:pStyle w:val="Cabealho"/>
      <w:spacing w:line="360" w:lineRule="auto"/>
      <w:jc w:val="center"/>
      <w:rPr>
        <w:rFonts w:ascii="Arial" w:hAnsi="Arial" w:cs="Arial"/>
        <w:color w:val="C0C0C0"/>
        <w:sz w:val="40"/>
        <w:szCs w:val="40"/>
      </w:rPr>
    </w:pPr>
    <w:r w:rsidRPr="00A05303">
      <w:rPr>
        <w:rFonts w:ascii="Arial" w:hAnsi="Arial" w:cs="Arial"/>
        <w:color w:val="C0C0C0"/>
        <w:sz w:val="40"/>
        <w:szCs w:val="40"/>
      </w:rPr>
      <w:t>PREFEITURA MUNICIPAL DE URUBICI</w:t>
    </w:r>
  </w:p>
  <w:p w:rsidR="004627E7" w:rsidRDefault="00931BE6" w:rsidP="00323787">
    <w:pPr>
      <w:pStyle w:val="Cabealho"/>
      <w:spacing w:line="360" w:lineRule="auto"/>
      <w:jc w:val="center"/>
      <w:rPr>
        <w:rFonts w:ascii="Arial" w:hAnsi="Arial" w:cs="Arial"/>
        <w:color w:val="C0C0C0"/>
        <w:sz w:val="18"/>
        <w:szCs w:val="18"/>
      </w:rPr>
    </w:pPr>
    <w:r>
      <w:rPr>
        <w:rFonts w:ascii="Arial" w:hAnsi="Arial" w:cs="Arial"/>
        <w:color w:val="C0C0C0"/>
        <w:sz w:val="18"/>
        <w:szCs w:val="18"/>
      </w:rPr>
      <w:t>PRAÇA FRANCISCO PEREIRA DE SOUZA, 53 – CENTRO - 88650-000 - 49 – 3278-</w:t>
    </w:r>
    <w:proofErr w:type="gramStart"/>
    <w:r>
      <w:rPr>
        <w:rFonts w:ascii="Arial" w:hAnsi="Arial" w:cs="Arial"/>
        <w:color w:val="C0C0C0"/>
        <w:sz w:val="18"/>
        <w:szCs w:val="18"/>
      </w:rPr>
      <w:t>4211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6"/>
    <w:rsid w:val="00060439"/>
    <w:rsid w:val="001F276F"/>
    <w:rsid w:val="00440D16"/>
    <w:rsid w:val="009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1B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31B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31B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31BE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3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1BE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31B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1B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31B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31B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31BE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3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1BE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31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.urubic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2102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2021-11-17T20:03:00Z</dcterms:created>
  <dcterms:modified xsi:type="dcterms:W3CDTF">2021-11-17T20:03:00Z</dcterms:modified>
</cp:coreProperties>
</file>