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336A" w:rsidRDefault="00FB336A">
      <w:pPr>
        <w:spacing w:after="160" w:line="259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</w:p>
    <w:p w:rsidR="00FB336A" w:rsidRDefault="00B73757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586474" cy="96736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474" cy="96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5162550" cy="1224068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700" y="3189450"/>
                          <a:ext cx="5124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336A" w:rsidRDefault="00B73757">
                            <w:pPr>
                              <w:spacing w:after="160" w:line="258" w:lineRule="auto"/>
                              <w:ind w:left="708" w:firstLine="212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CONSELHO MUNICIPAL DE ASSISTÊNCIA SOCIAL</w:t>
                            </w:r>
                          </w:p>
                          <w:p w:rsidR="00FB336A" w:rsidRDefault="00B73757">
                            <w:pPr>
                              <w:spacing w:after="160" w:line="258" w:lineRule="auto"/>
                              <w:ind w:left="1416" w:firstLine="495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LEI MUNICIPAL Nº 1645/2012</w:t>
                            </w:r>
                          </w:p>
                          <w:p w:rsidR="00FB336A" w:rsidRDefault="00B73757">
                            <w:pPr>
                              <w:spacing w:after="16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Praça Francisco Pereira de Souza, 89        -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88650-000 URUBICI -SC</w:t>
                            </w:r>
                          </w:p>
                          <w:p w:rsidR="00FB336A" w:rsidRDefault="00B73757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5162550" cy="122406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24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336A" w:rsidRDefault="00FB336A"/>
    <w:p w:rsidR="00FB336A" w:rsidRDefault="00B73757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ATA Nº007 DA REUNIÃO ORDINÁRIA DO CONSELHO MUNICIPAL DE ASSISTÊNCIA SOCIAL EM 29 NOVEMBRO DE 2022.</w:t>
      </w:r>
    </w:p>
    <w:p w:rsidR="00FB336A" w:rsidRDefault="00B73757">
      <w:pPr>
        <w:spacing w:before="240" w:after="240"/>
        <w:jc w:val="both"/>
        <w:rPr>
          <w:b/>
          <w:sz w:val="24"/>
          <w:szCs w:val="24"/>
        </w:rPr>
      </w:pPr>
      <w:bookmarkStart w:id="2" w:name="_30j0zll" w:colFirst="0" w:colLast="0"/>
      <w:bookmarkEnd w:id="2"/>
      <w:r>
        <w:rPr>
          <w:rFonts w:ascii="Verdana" w:eastAsia="Verdana" w:hAnsi="Verdana" w:cs="Verdana"/>
          <w:sz w:val="24"/>
          <w:szCs w:val="24"/>
        </w:rPr>
        <w:t>Aos 29 dias do mês de novembro de dois mil e vinte e dois, às 13:30 horas e trinta minutos realizou-se reunião ordinária do Conselho Municipal de Assistência</w:t>
      </w:r>
      <w:r>
        <w:rPr>
          <w:rFonts w:ascii="Verdana" w:eastAsia="Verdana" w:hAnsi="Verdana" w:cs="Verdana"/>
          <w:sz w:val="24"/>
          <w:szCs w:val="24"/>
        </w:rPr>
        <w:t xml:space="preserve"> Social- CMAS, nas dependências da Secretaria Municipal de Assistência Social. Reuniram-se presencialmente os seguintes conselheiros: </w:t>
      </w:r>
      <w:r>
        <w:rPr>
          <w:rFonts w:ascii="Verdana" w:eastAsia="Verdana" w:hAnsi="Verdana" w:cs="Verdana"/>
          <w:sz w:val="24"/>
          <w:szCs w:val="24"/>
          <w:highlight w:val="white"/>
        </w:rPr>
        <w:t>Robson Chaves Pereira</w:t>
      </w:r>
      <w:r>
        <w:rPr>
          <w:rFonts w:ascii="Verdana" w:eastAsia="Verdana" w:hAnsi="Verdana" w:cs="Verdana"/>
          <w:sz w:val="24"/>
          <w:szCs w:val="24"/>
        </w:rPr>
        <w:t xml:space="preserve">, Marta de Cassia Pereira, Cinthia C.S. </w:t>
      </w:r>
      <w:proofErr w:type="spellStart"/>
      <w:r>
        <w:rPr>
          <w:rFonts w:ascii="Verdana" w:eastAsia="Verdana" w:hAnsi="Verdana" w:cs="Verdana"/>
          <w:sz w:val="24"/>
          <w:szCs w:val="24"/>
        </w:rPr>
        <w:t>Gerber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Diana Aparecida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Borges,Cheila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Dircksen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Machado, e com</w:t>
      </w:r>
      <w:r>
        <w:rPr>
          <w:rFonts w:ascii="Verdana" w:eastAsia="Verdana" w:hAnsi="Verdana" w:cs="Verdana"/>
          <w:sz w:val="24"/>
          <w:szCs w:val="24"/>
        </w:rPr>
        <w:t xml:space="preserve"> participação online pela plataforma </w:t>
      </w:r>
      <w:proofErr w:type="spellStart"/>
      <w:r>
        <w:rPr>
          <w:rFonts w:ascii="Verdana" w:eastAsia="Verdana" w:hAnsi="Verdana" w:cs="Verdana"/>
          <w:sz w:val="24"/>
          <w:szCs w:val="24"/>
        </w:rPr>
        <w:t>google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Meet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Zilda </w:t>
      </w:r>
      <w:proofErr w:type="spellStart"/>
      <w:r>
        <w:rPr>
          <w:rFonts w:ascii="Verdana" w:eastAsia="Verdana" w:hAnsi="Verdana" w:cs="Verdana"/>
          <w:sz w:val="24"/>
          <w:szCs w:val="24"/>
        </w:rPr>
        <w:t>Kruguer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E Secretária Executiva dos Conselhos Márcia Maria </w:t>
      </w:r>
      <w:proofErr w:type="spellStart"/>
      <w:r>
        <w:rPr>
          <w:rFonts w:ascii="Verdana" w:eastAsia="Verdana" w:hAnsi="Verdana" w:cs="Verdana"/>
          <w:sz w:val="24"/>
          <w:szCs w:val="24"/>
        </w:rPr>
        <w:t>Kayser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na assessoria dos trabalhos juntamente com o Administrativo dos conselhos Victor Vicente </w:t>
      </w:r>
      <w:proofErr w:type="spellStart"/>
      <w:r>
        <w:rPr>
          <w:rFonts w:ascii="Verdana" w:eastAsia="Verdana" w:hAnsi="Verdana" w:cs="Verdana"/>
          <w:sz w:val="24"/>
          <w:szCs w:val="24"/>
        </w:rPr>
        <w:t>Iague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Verificando a existência de </w:t>
      </w:r>
      <w:r>
        <w:rPr>
          <w:rFonts w:ascii="Verdana" w:eastAsia="Verdana" w:hAnsi="Verdana" w:cs="Verdana"/>
          <w:i/>
          <w:sz w:val="24"/>
          <w:szCs w:val="24"/>
        </w:rPr>
        <w:t xml:space="preserve">quórum </w:t>
      </w:r>
      <w:r>
        <w:rPr>
          <w:rFonts w:ascii="Verdana" w:eastAsia="Verdana" w:hAnsi="Verdana" w:cs="Verdana"/>
          <w:sz w:val="24"/>
          <w:szCs w:val="24"/>
        </w:rPr>
        <w:t>conf</w:t>
      </w:r>
      <w:r>
        <w:rPr>
          <w:rFonts w:ascii="Verdana" w:eastAsia="Verdana" w:hAnsi="Verdana" w:cs="Verdana"/>
          <w:sz w:val="24"/>
          <w:szCs w:val="24"/>
        </w:rPr>
        <w:t xml:space="preserve">orme Regimento Interno do CMAS foi possível prosseguir com a reunião, a presidente Marta abre a sessão Plenária saudando todos, os presentes e também o participante online e coloca em aprovação a ordem do dia com a seguinte pauta: </w:t>
      </w:r>
      <w:r>
        <w:rPr>
          <w:rFonts w:ascii="Verdana" w:eastAsia="Verdana" w:hAnsi="Verdana" w:cs="Verdana"/>
          <w:b/>
          <w:sz w:val="24"/>
          <w:szCs w:val="24"/>
        </w:rPr>
        <w:t>1.0 -Aprovação da ordem d</w:t>
      </w:r>
      <w:r>
        <w:rPr>
          <w:rFonts w:ascii="Verdana" w:eastAsia="Verdana" w:hAnsi="Verdana" w:cs="Verdana"/>
          <w:b/>
          <w:sz w:val="24"/>
          <w:szCs w:val="24"/>
        </w:rPr>
        <w:t xml:space="preserve">o dia; 2.0 -Inscrição na palavra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livre;3.0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- Momento da Assessoria; 3.1. Informes, 3.3. Avaliação do CMAS/2022 (metodologia e local e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data  da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avaliação).4.0 – Momento da Comissão de Política: 4.1. Leitura do Relatório, parecer do Registro da Entidade Inst</w:t>
      </w:r>
      <w:r>
        <w:rPr>
          <w:rFonts w:ascii="Verdana" w:eastAsia="Verdana" w:hAnsi="Verdana" w:cs="Verdana"/>
          <w:b/>
          <w:sz w:val="24"/>
          <w:szCs w:val="24"/>
        </w:rPr>
        <w:t>ituto Chaves. 4.2.aprovação da Ata 006/2022 4.3. Encaminhamento de ofício ao executivo solicitando informações das propostas da LOA 2023 para as políticas públicas: Assistência Social, Criança e Adolescentes e Idosos 5.0 – Censo Suas 2.022. 6.0. -Apresenta</w:t>
      </w:r>
      <w:r>
        <w:rPr>
          <w:rFonts w:ascii="Verdana" w:eastAsia="Verdana" w:hAnsi="Verdana" w:cs="Verdana"/>
          <w:b/>
          <w:sz w:val="24"/>
          <w:szCs w:val="24"/>
        </w:rPr>
        <w:t xml:space="preserve">ção da lei dos Benefícios Eventuais do Município de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; Resolução de Aprovação da lei de Benefícios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Eventuais;7.0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- Aprovação do plano de ação 2022; resolução de aprovação do Plano de Ação, 8.0- Palavra Livre; 9.0- Encerramento. </w:t>
      </w:r>
      <w:r>
        <w:rPr>
          <w:rFonts w:ascii="Verdana" w:eastAsia="Verdana" w:hAnsi="Verdana" w:cs="Verdana"/>
          <w:sz w:val="24"/>
          <w:szCs w:val="24"/>
        </w:rPr>
        <w:t xml:space="preserve">A presidente Marta coloca em aprovação a ordem do dia, que é aprovada por unanimidade, 1.0 -Aprovação da ordem do dia; a ORDEM DO DIA FOI APROVADA POR </w:t>
      </w:r>
      <w:proofErr w:type="gramStart"/>
      <w:r>
        <w:rPr>
          <w:rFonts w:ascii="Verdana" w:eastAsia="Verdana" w:hAnsi="Verdana" w:cs="Verdana"/>
          <w:sz w:val="24"/>
          <w:szCs w:val="24"/>
        </w:rPr>
        <w:t>UNANIMIDADE,</w:t>
      </w:r>
      <w:r>
        <w:rPr>
          <w:rFonts w:ascii="Verdana" w:eastAsia="Verdana" w:hAnsi="Verdana" w:cs="Verdana"/>
          <w:b/>
          <w:sz w:val="24"/>
          <w:szCs w:val="24"/>
        </w:rPr>
        <w:t>2.0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-Inscrição na palavra livre</w:t>
      </w:r>
      <w:r>
        <w:rPr>
          <w:rFonts w:ascii="Verdana" w:eastAsia="Verdana" w:hAnsi="Verdana" w:cs="Verdana"/>
          <w:sz w:val="24"/>
          <w:szCs w:val="24"/>
        </w:rPr>
        <w:t xml:space="preserve">;  Não houve inscrições na palavra livre </w:t>
      </w:r>
      <w:r>
        <w:rPr>
          <w:rFonts w:ascii="Verdana" w:eastAsia="Verdana" w:hAnsi="Verdana" w:cs="Verdana"/>
          <w:b/>
          <w:sz w:val="24"/>
          <w:szCs w:val="24"/>
        </w:rPr>
        <w:t>3.0- Momento da Asses</w:t>
      </w:r>
      <w:r>
        <w:rPr>
          <w:rFonts w:ascii="Verdana" w:eastAsia="Verdana" w:hAnsi="Verdana" w:cs="Verdana"/>
          <w:b/>
          <w:sz w:val="24"/>
          <w:szCs w:val="24"/>
        </w:rPr>
        <w:t>soria; 3.1. Informes:</w:t>
      </w:r>
      <w:r>
        <w:rPr>
          <w:rFonts w:ascii="Verdana" w:eastAsia="Verdana" w:hAnsi="Verdana" w:cs="Verdana"/>
          <w:sz w:val="24"/>
          <w:szCs w:val="24"/>
        </w:rPr>
        <w:t xml:space="preserve"> apresentação </w:t>
      </w:r>
      <w:proofErr w:type="gramStart"/>
      <w:r>
        <w:rPr>
          <w:rFonts w:ascii="Verdana" w:eastAsia="Verdana" w:hAnsi="Verdana" w:cs="Verdana"/>
          <w:sz w:val="24"/>
          <w:szCs w:val="24"/>
        </w:rPr>
        <w:t>da  Secretária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Municipal de Assistência Social </w:t>
      </w:r>
      <w:proofErr w:type="spellStart"/>
      <w:r>
        <w:rPr>
          <w:rFonts w:ascii="Verdana" w:eastAsia="Verdana" w:hAnsi="Verdana" w:cs="Verdana"/>
          <w:sz w:val="24"/>
          <w:szCs w:val="24"/>
        </w:rPr>
        <w:t>Jocelane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Menegaz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dadas as boas vindas por parte do Conselho, este  conselho se  colocando sempre </w:t>
      </w:r>
      <w:proofErr w:type="spellStart"/>
      <w:r>
        <w:rPr>
          <w:rFonts w:ascii="Verdana" w:eastAsia="Verdana" w:hAnsi="Verdana" w:cs="Verdana"/>
          <w:sz w:val="24"/>
          <w:szCs w:val="24"/>
        </w:rPr>
        <w:t>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disposição para avançar na construção desta tão importante Política Públic</w:t>
      </w:r>
      <w:r>
        <w:rPr>
          <w:rFonts w:ascii="Verdana" w:eastAsia="Verdana" w:hAnsi="Verdana" w:cs="Verdana"/>
          <w:sz w:val="24"/>
          <w:szCs w:val="24"/>
        </w:rPr>
        <w:t xml:space="preserve">a, </w:t>
      </w:r>
      <w:proofErr w:type="spellStart"/>
      <w:r>
        <w:rPr>
          <w:rFonts w:ascii="Verdana" w:eastAsia="Verdana" w:hAnsi="Verdana" w:cs="Verdana"/>
          <w:sz w:val="24"/>
          <w:szCs w:val="24"/>
        </w:rPr>
        <w:t>Jocelane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agradece ao conselho e se coloca </w:t>
      </w:r>
      <w:proofErr w:type="spellStart"/>
      <w:r>
        <w:rPr>
          <w:rFonts w:ascii="Verdana" w:eastAsia="Verdana" w:hAnsi="Verdana" w:cs="Verdana"/>
          <w:sz w:val="24"/>
          <w:szCs w:val="24"/>
        </w:rPr>
        <w:t>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disposição para aquilo que este queira tratar, estará sempre a sua disposição e considera de suma a importância do papel de Controle Social. </w:t>
      </w:r>
      <w:r>
        <w:rPr>
          <w:rFonts w:ascii="Verdana" w:eastAsia="Verdana" w:hAnsi="Verdana" w:cs="Verdana"/>
          <w:b/>
          <w:sz w:val="24"/>
          <w:szCs w:val="24"/>
        </w:rPr>
        <w:t>3.2. Avaliação 2022 CMAS: A</w:t>
      </w:r>
      <w:r>
        <w:rPr>
          <w:rFonts w:ascii="Verdana" w:eastAsia="Verdana" w:hAnsi="Verdana" w:cs="Verdana"/>
          <w:sz w:val="24"/>
          <w:szCs w:val="24"/>
        </w:rPr>
        <w:t xml:space="preserve"> Assessoria do </w:t>
      </w:r>
      <w:proofErr w:type="spellStart"/>
      <w:r>
        <w:rPr>
          <w:rFonts w:ascii="Verdana" w:eastAsia="Verdana" w:hAnsi="Verdana" w:cs="Verdana"/>
          <w:sz w:val="24"/>
          <w:szCs w:val="24"/>
        </w:rPr>
        <w:t>Cmas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Márcia coloca para os</w:t>
      </w:r>
      <w:r>
        <w:rPr>
          <w:rFonts w:ascii="Verdana" w:eastAsia="Verdana" w:hAnsi="Verdana" w:cs="Verdana"/>
          <w:sz w:val="24"/>
          <w:szCs w:val="24"/>
        </w:rPr>
        <w:t xml:space="preserve"> conselheiros a importância de nos avaliar enquanto conselho e SUGERE proposta de metodologia e uma possível data em que</w:t>
      </w:r>
      <w:r>
        <w:rPr>
          <w:rFonts w:ascii="Verdana" w:eastAsia="Verdana" w:hAnsi="Verdana" w:cs="Verdana"/>
          <w:b/>
          <w:sz w:val="24"/>
          <w:szCs w:val="24"/>
        </w:rPr>
        <w:t xml:space="preserve">  </w:t>
      </w:r>
      <w:r>
        <w:rPr>
          <w:rFonts w:ascii="Verdana" w:eastAsia="Verdana" w:hAnsi="Verdana" w:cs="Verdana"/>
          <w:sz w:val="24"/>
          <w:szCs w:val="24"/>
        </w:rPr>
        <w:t>estaríamos nos avaliando e já nos planejando para 2023, porém refletiu que este conselho está preenchendo o Censo SUAS e que se fizerm</w:t>
      </w:r>
      <w:r>
        <w:rPr>
          <w:rFonts w:ascii="Verdana" w:eastAsia="Verdana" w:hAnsi="Verdana" w:cs="Verdana"/>
          <w:sz w:val="24"/>
          <w:szCs w:val="24"/>
        </w:rPr>
        <w:t xml:space="preserve">os bem feita e de forma participativa podemos considerar como uma forma de avaliação, </w:t>
      </w:r>
      <w:r>
        <w:rPr>
          <w:rFonts w:ascii="Verdana" w:eastAsia="Verdana" w:hAnsi="Verdana" w:cs="Verdana"/>
          <w:sz w:val="24"/>
          <w:szCs w:val="24"/>
        </w:rPr>
        <w:lastRenderedPageBreak/>
        <w:t>porém esta será resgatada em 2023 para servir de planejamento de nossas ações em 2023 também foi citado a forma como vamos organizar a avaliação do CMDCA na qual vamos us</w:t>
      </w:r>
      <w:r>
        <w:rPr>
          <w:rFonts w:ascii="Verdana" w:eastAsia="Verdana" w:hAnsi="Verdana" w:cs="Verdana"/>
          <w:sz w:val="24"/>
          <w:szCs w:val="24"/>
        </w:rPr>
        <w:t xml:space="preserve">ar como metodologia o Regimento interno do Conselho no qual descreve as atribuições deste e pontua que esse exercício deve ser feito por este conselho anualmente. </w:t>
      </w:r>
      <w:proofErr w:type="gramStart"/>
      <w:r>
        <w:rPr>
          <w:rFonts w:ascii="Verdana" w:eastAsia="Verdana" w:hAnsi="Verdana" w:cs="Verdana"/>
          <w:sz w:val="24"/>
          <w:szCs w:val="24"/>
        </w:rPr>
        <w:t>em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unanimidade todos optaram pela metodologia de avaliação pelo CENSO SUAS CONSELHO 2.023. </w:t>
      </w:r>
      <w:r>
        <w:rPr>
          <w:rFonts w:ascii="Verdana" w:eastAsia="Verdana" w:hAnsi="Verdana" w:cs="Verdana"/>
          <w:b/>
          <w:sz w:val="24"/>
          <w:szCs w:val="24"/>
        </w:rPr>
        <w:t>4.</w:t>
      </w:r>
      <w:r>
        <w:rPr>
          <w:rFonts w:ascii="Verdana" w:eastAsia="Verdana" w:hAnsi="Verdana" w:cs="Verdana"/>
          <w:b/>
          <w:sz w:val="24"/>
          <w:szCs w:val="24"/>
        </w:rPr>
        <w:t>00. Momento da Comissão de Política: 4.1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b/>
          <w:sz w:val="24"/>
          <w:szCs w:val="24"/>
        </w:rPr>
        <w:t xml:space="preserve"> Leitura do Relatório e encaminhamentos da Plenária relativos ao presente relatório</w:t>
      </w:r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26"/>
          <w:szCs w:val="26"/>
        </w:rPr>
        <w:t>Procedido à leitura da ata 006 e feita as devidas correções, esta estará sendo colocada em aprovação na próxima plenária do dia 24</w:t>
      </w:r>
      <w:r>
        <w:rPr>
          <w:rFonts w:ascii="Verdana" w:eastAsia="Verdana" w:hAnsi="Verdana" w:cs="Verdana"/>
          <w:sz w:val="26"/>
          <w:szCs w:val="26"/>
        </w:rPr>
        <w:t xml:space="preserve">.11.22. OBS: Na leitura desta ata observou-se que em plenária não foi procedido nenhum encaminhamento quanto à lei </w:t>
      </w:r>
      <w:r>
        <w:rPr>
          <w:rFonts w:ascii="Verdana" w:eastAsia="Verdana" w:hAnsi="Verdana" w:cs="Verdana"/>
          <w:b/>
          <w:sz w:val="26"/>
          <w:szCs w:val="26"/>
        </w:rPr>
        <w:t xml:space="preserve">orçamentária </w:t>
      </w:r>
      <w:proofErr w:type="spellStart"/>
      <w:r>
        <w:rPr>
          <w:rFonts w:ascii="Verdana" w:eastAsia="Verdana" w:hAnsi="Verdana" w:cs="Verdana"/>
          <w:b/>
          <w:sz w:val="26"/>
          <w:szCs w:val="26"/>
        </w:rPr>
        <w:t>anual-LOA</w:t>
      </w:r>
      <w:proofErr w:type="spellEnd"/>
      <w:r>
        <w:rPr>
          <w:rFonts w:ascii="Verdana" w:eastAsia="Verdana" w:hAnsi="Verdana" w:cs="Verdana"/>
          <w:b/>
          <w:sz w:val="26"/>
          <w:szCs w:val="26"/>
        </w:rPr>
        <w:t xml:space="preserve"> 2023,</w:t>
      </w:r>
      <w:r>
        <w:rPr>
          <w:rFonts w:ascii="Verdana" w:eastAsia="Verdana" w:hAnsi="Verdana" w:cs="Verdana"/>
          <w:sz w:val="26"/>
          <w:szCs w:val="26"/>
        </w:rPr>
        <w:t xml:space="preserve"> na qual a ata expressa que o executivo municipal se comprometeu através de ofício 0069/SMAS A CONSIDERAR POSSÍVE</w:t>
      </w:r>
      <w:r>
        <w:rPr>
          <w:rFonts w:ascii="Verdana" w:eastAsia="Verdana" w:hAnsi="Verdana" w:cs="Verdana"/>
          <w:sz w:val="26"/>
          <w:szCs w:val="26"/>
        </w:rPr>
        <w:t xml:space="preserve">IS SUGESTÕES DESTE CONSELHO: foi enviado todas as propostas de Inclusão ou supressão para contemplar na LOA 2023 das Políticas Públicas voltadas à </w:t>
      </w:r>
      <w:proofErr w:type="spellStart"/>
      <w:r>
        <w:rPr>
          <w:rFonts w:ascii="Verdana" w:eastAsia="Verdana" w:hAnsi="Verdana" w:cs="Verdana"/>
          <w:sz w:val="26"/>
          <w:szCs w:val="26"/>
        </w:rPr>
        <w:t>CriançaS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e Adolescentes-através do Fundo da Infância-FIA , da Política Municipal da Pessoa Idosa- através do </w:t>
      </w:r>
      <w:r>
        <w:rPr>
          <w:rFonts w:ascii="Verdana" w:eastAsia="Verdana" w:hAnsi="Verdana" w:cs="Verdana"/>
          <w:sz w:val="26"/>
          <w:szCs w:val="26"/>
        </w:rPr>
        <w:t xml:space="preserve">Fundo do idosos-FI e da Política de Habitação </w:t>
      </w:r>
      <w:r>
        <w:rPr>
          <w:rFonts w:ascii="Verdana" w:eastAsia="Verdana" w:hAnsi="Verdana" w:cs="Verdana"/>
          <w:b/>
          <w:sz w:val="26"/>
          <w:szCs w:val="26"/>
        </w:rPr>
        <w:t>E TAMBÉM DO FUNDO MUNICIPAL DE ASSISTÊNCIA SOCIAL-FMAS.</w:t>
      </w:r>
      <w:r>
        <w:rPr>
          <w:rFonts w:ascii="Verdana" w:eastAsia="Verdana" w:hAnsi="Verdana" w:cs="Verdana"/>
          <w:sz w:val="26"/>
          <w:szCs w:val="26"/>
        </w:rPr>
        <w:t xml:space="preserve">  </w:t>
      </w:r>
      <w:proofErr w:type="gramStart"/>
      <w:r>
        <w:rPr>
          <w:rFonts w:ascii="Verdana" w:eastAsia="Verdana" w:hAnsi="Verdana" w:cs="Verdana"/>
          <w:sz w:val="26"/>
          <w:szCs w:val="26"/>
        </w:rPr>
        <w:t>obtido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resposta a esse ofício por parte do executivo até a presente data. O Conselheiro Robson informa que foi informado verbalmente </w:t>
      </w:r>
      <w:proofErr w:type="gramStart"/>
      <w:r>
        <w:rPr>
          <w:rFonts w:ascii="Verdana" w:eastAsia="Verdana" w:hAnsi="Verdana" w:cs="Verdana"/>
          <w:sz w:val="26"/>
          <w:szCs w:val="26"/>
        </w:rPr>
        <w:t>que  as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sugestões nã</w:t>
      </w:r>
      <w:r>
        <w:rPr>
          <w:rFonts w:ascii="Verdana" w:eastAsia="Verdana" w:hAnsi="Verdana" w:cs="Verdana"/>
          <w:sz w:val="26"/>
          <w:szCs w:val="26"/>
        </w:rPr>
        <w:t xml:space="preserve">o foram </w:t>
      </w:r>
      <w:proofErr w:type="spellStart"/>
      <w:r>
        <w:rPr>
          <w:rFonts w:ascii="Verdana" w:eastAsia="Verdana" w:hAnsi="Verdana" w:cs="Verdana"/>
          <w:sz w:val="26"/>
          <w:szCs w:val="26"/>
        </w:rPr>
        <w:t>contempladas.Diante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dessa falta de informações não tendo recebido ofício. A conselheira </w:t>
      </w:r>
      <w:proofErr w:type="spellStart"/>
      <w:r>
        <w:rPr>
          <w:rFonts w:ascii="Verdana" w:eastAsia="Verdana" w:hAnsi="Verdana" w:cs="Verdana"/>
          <w:sz w:val="26"/>
          <w:szCs w:val="26"/>
        </w:rPr>
        <w:t>Cheila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eastAsia="Verdana" w:hAnsi="Verdana" w:cs="Verdana"/>
          <w:sz w:val="26"/>
          <w:szCs w:val="26"/>
        </w:rPr>
        <w:t>Dircksen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considera necessário que seja feita uma nova solicitação de ofício ao gestor da pasta da Secretaria de Assistência Social para que possamos obte</w:t>
      </w:r>
      <w:r>
        <w:rPr>
          <w:rFonts w:ascii="Verdana" w:eastAsia="Verdana" w:hAnsi="Verdana" w:cs="Verdana"/>
          <w:sz w:val="26"/>
          <w:szCs w:val="26"/>
        </w:rPr>
        <w:t xml:space="preserve">r as informações e podermos identificar </w:t>
      </w:r>
      <w:proofErr w:type="spellStart"/>
      <w:r>
        <w:rPr>
          <w:rFonts w:ascii="Verdana" w:eastAsia="Verdana" w:hAnsi="Verdana" w:cs="Verdana"/>
          <w:sz w:val="26"/>
          <w:szCs w:val="26"/>
        </w:rPr>
        <w:t>se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nossas propostas foram CONTEMPLADAS NA LEI ORÇAMENTÁRIA ANUAL 2023. Aprovada por unanimidade o </w:t>
      </w:r>
      <w:r>
        <w:rPr>
          <w:rFonts w:ascii="Verdana" w:eastAsia="Verdana" w:hAnsi="Verdana" w:cs="Verdana"/>
          <w:b/>
          <w:sz w:val="26"/>
          <w:szCs w:val="26"/>
        </w:rPr>
        <w:t>ENCAMINHAMENTO: Proceder de ofício solicitação das informações da LOA-2023 referentes às políticas públicas conforme o</w:t>
      </w:r>
      <w:r>
        <w:rPr>
          <w:rFonts w:ascii="Verdana" w:eastAsia="Verdana" w:hAnsi="Verdana" w:cs="Verdana"/>
          <w:b/>
          <w:sz w:val="26"/>
          <w:szCs w:val="26"/>
        </w:rPr>
        <w:t>fício 0069/SMAS/2022. Informe</w:t>
      </w:r>
      <w:r>
        <w:rPr>
          <w:rFonts w:ascii="Verdana" w:eastAsia="Verdana" w:hAnsi="Verdana" w:cs="Verdana"/>
          <w:sz w:val="26"/>
          <w:szCs w:val="26"/>
        </w:rPr>
        <w:t xml:space="preserve"> da formação de conselheiros que o governo do estado está promovendo no dia 30.11.2022. </w:t>
      </w:r>
      <w:proofErr w:type="gramStart"/>
      <w:r>
        <w:rPr>
          <w:rFonts w:ascii="Verdana" w:eastAsia="Verdana" w:hAnsi="Verdana" w:cs="Verdana"/>
          <w:sz w:val="26"/>
          <w:szCs w:val="26"/>
        </w:rPr>
        <w:t>das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9:00 as 16:30 horas, de forma online, que todos devem vir até a sala do conselho para participar desta formação. Avaliação do CMAS em 2</w:t>
      </w:r>
      <w:r>
        <w:rPr>
          <w:rFonts w:ascii="Verdana" w:eastAsia="Verdana" w:hAnsi="Verdana" w:cs="Verdana"/>
          <w:sz w:val="26"/>
          <w:szCs w:val="26"/>
        </w:rPr>
        <w:t xml:space="preserve">022 deverá acontecer em Dezembro e a metodologia a ser empregada para essa avaliação é tirar do Regimento Interno as competências deste Conselho e refletir uma a uma com vistas a 2023 estarmos mais adequados em consonância as nossas legislações; </w:t>
      </w:r>
      <w:r>
        <w:rPr>
          <w:rFonts w:ascii="Verdana" w:eastAsia="Verdana" w:hAnsi="Verdana" w:cs="Verdana"/>
          <w:b/>
          <w:sz w:val="26"/>
          <w:szCs w:val="26"/>
        </w:rPr>
        <w:t>A comissão</w:t>
      </w:r>
      <w:r>
        <w:rPr>
          <w:rFonts w:ascii="Verdana" w:eastAsia="Verdana" w:hAnsi="Verdana" w:cs="Verdana"/>
          <w:b/>
          <w:sz w:val="26"/>
          <w:szCs w:val="26"/>
        </w:rPr>
        <w:t xml:space="preserve"> emite o parecer final da solicitação de Inscrição do Instituto Chaves: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26"/>
          <w:szCs w:val="26"/>
        </w:rPr>
        <w:t xml:space="preserve">A comissão procedeu à análise dos novos anexos que foram enviados pela senhora Elisabete via </w:t>
      </w:r>
      <w:proofErr w:type="spellStart"/>
      <w:r>
        <w:rPr>
          <w:rFonts w:ascii="Verdana" w:eastAsia="Verdana" w:hAnsi="Verdana" w:cs="Verdana"/>
          <w:sz w:val="26"/>
          <w:szCs w:val="26"/>
        </w:rPr>
        <w:t>Whatsapp</w:t>
      </w:r>
      <w:proofErr w:type="spellEnd"/>
      <w:r>
        <w:rPr>
          <w:rFonts w:ascii="Verdana" w:eastAsia="Verdana" w:hAnsi="Verdana" w:cs="Verdana"/>
          <w:sz w:val="26"/>
          <w:szCs w:val="26"/>
        </w:rPr>
        <w:t>, no dia 13.10.2022. Nestes a Comissão observa que as alterações em comparativo com</w:t>
      </w:r>
      <w:r>
        <w:rPr>
          <w:rFonts w:ascii="Verdana" w:eastAsia="Verdana" w:hAnsi="Verdana" w:cs="Verdana"/>
          <w:sz w:val="26"/>
          <w:szCs w:val="26"/>
        </w:rPr>
        <w:t xml:space="preserve"> a versão anterior não avançou na perspectiva de atender as orientações técnicas, apontando apenas uma sensível alteração no </w:t>
      </w:r>
      <w:proofErr w:type="gramStart"/>
      <w:r>
        <w:rPr>
          <w:rFonts w:ascii="Verdana" w:eastAsia="Verdana" w:hAnsi="Verdana" w:cs="Verdana"/>
          <w:sz w:val="26"/>
          <w:szCs w:val="26"/>
        </w:rPr>
        <w:t>nome  dos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Projetos.  </w:t>
      </w:r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 xml:space="preserve">Especificamente a comissão define três pontos </w:t>
      </w:r>
      <w:proofErr w:type="spellStart"/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>que.o</w:t>
      </w:r>
      <w:proofErr w:type="spellEnd"/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 xml:space="preserve"> conselho não pode deixar de observar para conceder ou não </w:t>
      </w:r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>pelo registro desta entidade: 1º</w:t>
      </w:r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 xml:space="preserve">- </w:t>
      </w:r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 xml:space="preserve">EQUIPE </w:t>
      </w:r>
      <w:proofErr w:type="spellStart"/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>TÉCNICA</w:t>
      </w:r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>:ao</w:t>
      </w:r>
      <w:proofErr w:type="spellEnd"/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 xml:space="preserve"> observar anexo IV que apresenta a listagem de Recursos Humanos, não apresenta profissionais que são fundamentais para que uma entidade </w:t>
      </w:r>
      <w:proofErr w:type="spellStart"/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>socioassistencial</w:t>
      </w:r>
      <w:proofErr w:type="spellEnd"/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 xml:space="preserve"> se caracterize: Assistente Social e Psicólogo, Conf</w:t>
      </w:r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 xml:space="preserve">orme NOB RH recursos humanos 2009 </w:t>
      </w:r>
      <w:r>
        <w:rPr>
          <w:b/>
          <w:color w:val="232323"/>
          <w:sz w:val="32"/>
          <w:szCs w:val="32"/>
          <w:shd w:val="clear" w:color="auto" w:fill="FCFCFC"/>
        </w:rPr>
        <w:t>2º</w:t>
      </w:r>
      <w:r>
        <w:rPr>
          <w:color w:val="232323"/>
          <w:sz w:val="32"/>
          <w:szCs w:val="32"/>
          <w:shd w:val="clear" w:color="auto" w:fill="FCFCFC"/>
        </w:rPr>
        <w:t xml:space="preserve"> </w:t>
      </w:r>
      <w:r>
        <w:rPr>
          <w:b/>
          <w:color w:val="232323"/>
          <w:sz w:val="24"/>
          <w:szCs w:val="24"/>
          <w:shd w:val="clear" w:color="auto" w:fill="FCFCFC"/>
        </w:rPr>
        <w:t>LINGUAGEM DOS DOCUMENTOS ADEQUADAS AS NOMENCLATURAS DA POLÍTICA SOCIOASSISTENCIAL DO SISTEMA ÚNICO DE ASSISTÊNCIA SOCIAL-SUAS:</w:t>
      </w:r>
      <w:r>
        <w:rPr>
          <w:b/>
          <w:color w:val="232323"/>
          <w:sz w:val="30"/>
          <w:szCs w:val="30"/>
          <w:shd w:val="clear" w:color="auto" w:fill="FCFCFC"/>
        </w:rPr>
        <w:t xml:space="preserve"> </w:t>
      </w:r>
      <w:r>
        <w:rPr>
          <w:color w:val="232323"/>
          <w:sz w:val="30"/>
          <w:szCs w:val="30"/>
          <w:shd w:val="clear" w:color="auto" w:fill="FCFCFC"/>
        </w:rPr>
        <w:t>item 7 da identificação dos serviços, Programas, Projetos e Benefícios, tipificação/ caracterização : Proteção Social Básica e de Defesa de Garantia de Direitos: Observa-se a necessidade de se adequar a terminologia, apesar que a entidade passou a trazer u</w:t>
      </w:r>
      <w:r>
        <w:rPr>
          <w:color w:val="232323"/>
          <w:sz w:val="30"/>
          <w:szCs w:val="30"/>
          <w:shd w:val="clear" w:color="auto" w:fill="FCFCFC"/>
        </w:rPr>
        <w:t xml:space="preserve">m título mais aproximado a linguagem, porém do anexo IV 7.1 e 7.2, apresenta três projetos:  </w:t>
      </w:r>
      <w:r>
        <w:rPr>
          <w:b/>
          <w:color w:val="232323"/>
          <w:sz w:val="30"/>
          <w:szCs w:val="30"/>
          <w:shd w:val="clear" w:color="auto" w:fill="FCFCFC"/>
        </w:rPr>
        <w:t xml:space="preserve">Programa Crescendo e Aprendendo </w:t>
      </w:r>
      <w:r>
        <w:rPr>
          <w:color w:val="232323"/>
          <w:sz w:val="30"/>
          <w:szCs w:val="30"/>
          <w:shd w:val="clear" w:color="auto" w:fill="FCFCFC"/>
        </w:rPr>
        <w:t xml:space="preserve">, </w:t>
      </w:r>
      <w:r>
        <w:rPr>
          <w:b/>
          <w:color w:val="232323"/>
          <w:sz w:val="30"/>
          <w:szCs w:val="30"/>
          <w:shd w:val="clear" w:color="auto" w:fill="FCFCFC"/>
        </w:rPr>
        <w:t>Programa ABC do Saber</w:t>
      </w:r>
      <w:r>
        <w:rPr>
          <w:color w:val="232323"/>
          <w:sz w:val="30"/>
          <w:szCs w:val="30"/>
          <w:shd w:val="clear" w:color="auto" w:fill="FCFCFC"/>
        </w:rPr>
        <w:t xml:space="preserve"> e </w:t>
      </w:r>
      <w:r>
        <w:rPr>
          <w:b/>
          <w:color w:val="232323"/>
          <w:sz w:val="30"/>
          <w:szCs w:val="30"/>
          <w:shd w:val="clear" w:color="auto" w:fill="FCFCFC"/>
        </w:rPr>
        <w:t>oficinas de Artesanato</w:t>
      </w:r>
      <w:r>
        <w:rPr>
          <w:color w:val="232323"/>
          <w:sz w:val="30"/>
          <w:szCs w:val="30"/>
          <w:shd w:val="clear" w:color="auto" w:fill="FCFCFC"/>
        </w:rPr>
        <w:t xml:space="preserve">. Em que pese que a entidade fez adequação nos nomes dos projetos, ainda permanece </w:t>
      </w:r>
      <w:r>
        <w:rPr>
          <w:color w:val="232323"/>
          <w:sz w:val="30"/>
          <w:szCs w:val="30"/>
          <w:shd w:val="clear" w:color="auto" w:fill="FCFCFC"/>
        </w:rPr>
        <w:t>com uma maior aproximação a política de Educação, A uma reflexão a ser feita com a entidade relativa ao Programa Crescendo e Apreendendo voltado ao público de 06 a 10, Conforme a tipificação esse público de 06 a 10 poderia ser um Serviço Tipificado : Servi</w:t>
      </w:r>
      <w:r>
        <w:rPr>
          <w:color w:val="232323"/>
          <w:sz w:val="30"/>
          <w:szCs w:val="30"/>
          <w:shd w:val="clear" w:color="auto" w:fill="FCFCFC"/>
        </w:rPr>
        <w:t xml:space="preserve">ço de Convivência e Fortalecimento de Vínculos-SCFV Criança, caso a entidade faça as devidas adequações </w:t>
      </w:r>
      <w:r>
        <w:rPr>
          <w:rFonts w:ascii="Verdana" w:eastAsia="Verdana" w:hAnsi="Verdana" w:cs="Verdana"/>
          <w:b/>
          <w:color w:val="232323"/>
          <w:sz w:val="28"/>
          <w:szCs w:val="28"/>
          <w:shd w:val="clear" w:color="auto" w:fill="FCFCFC"/>
        </w:rPr>
        <w:t xml:space="preserve">3º - anexo V: </w:t>
      </w:r>
      <w:r>
        <w:rPr>
          <w:rFonts w:ascii="Verdana" w:eastAsia="Verdana" w:hAnsi="Verdana" w:cs="Verdana"/>
          <w:color w:val="232323"/>
          <w:sz w:val="28"/>
          <w:szCs w:val="28"/>
          <w:shd w:val="clear" w:color="auto" w:fill="FCFCFC"/>
        </w:rPr>
        <w:t>As entidades necessitam ter essa caminhada de um ano para somente após produzir o relatório de atividades</w:t>
      </w:r>
      <w:r>
        <w:rPr>
          <w:rFonts w:ascii="Verdana" w:eastAsia="Verdana" w:hAnsi="Verdana" w:cs="Verdana"/>
          <w:sz w:val="30"/>
          <w:szCs w:val="30"/>
        </w:rPr>
        <w:t>. Diante disso, se fundamenta o i</w:t>
      </w:r>
      <w:r>
        <w:rPr>
          <w:rFonts w:ascii="Verdana" w:eastAsia="Verdana" w:hAnsi="Verdana" w:cs="Verdana"/>
          <w:sz w:val="30"/>
          <w:szCs w:val="30"/>
        </w:rPr>
        <w:t xml:space="preserve">ndeferimento da solicitação de inscrição da entidade Instituto chaves </w:t>
      </w:r>
      <w:proofErr w:type="gramStart"/>
      <w:r>
        <w:rPr>
          <w:rFonts w:ascii="Verdana" w:eastAsia="Verdana" w:hAnsi="Verdana" w:cs="Verdana"/>
          <w:sz w:val="30"/>
          <w:szCs w:val="30"/>
        </w:rPr>
        <w:t>para  este</w:t>
      </w:r>
      <w:proofErr w:type="gramEnd"/>
      <w:r>
        <w:rPr>
          <w:rFonts w:ascii="Verdana" w:eastAsia="Verdana" w:hAnsi="Verdana" w:cs="Verdana"/>
          <w:sz w:val="30"/>
          <w:szCs w:val="30"/>
        </w:rPr>
        <w:t xml:space="preserve"> conselho em 2022. O presidente coloca em aprovação o Relatório da Comissão de política que é aprovado por unanimidade com o encaminhamento referente ao instituto Chaves, agend</w:t>
      </w:r>
      <w:r>
        <w:rPr>
          <w:rFonts w:ascii="Verdana" w:eastAsia="Verdana" w:hAnsi="Verdana" w:cs="Verdana"/>
          <w:sz w:val="30"/>
          <w:szCs w:val="30"/>
        </w:rPr>
        <w:t xml:space="preserve">ar reunião na Secretaria com a presença da presidente deste conselho, assessoria técnica e Secretaria de Assistência Social para em conjunto esclarecer a entidade quanto ao parecer de indeferimento da inscrição. </w:t>
      </w:r>
      <w:proofErr w:type="gramStart"/>
      <w:r>
        <w:rPr>
          <w:rFonts w:ascii="Verdana" w:eastAsia="Verdana" w:hAnsi="Verdana" w:cs="Verdana"/>
          <w:sz w:val="30"/>
          <w:szCs w:val="30"/>
        </w:rPr>
        <w:t>que</w:t>
      </w:r>
      <w:proofErr w:type="gramEnd"/>
      <w:r>
        <w:rPr>
          <w:rFonts w:ascii="Verdana" w:eastAsia="Verdana" w:hAnsi="Verdana" w:cs="Verdana"/>
          <w:sz w:val="30"/>
          <w:szCs w:val="30"/>
        </w:rPr>
        <w:t xml:space="preserve"> será oficializado através do parecer 001</w:t>
      </w:r>
      <w:r>
        <w:rPr>
          <w:rFonts w:ascii="Verdana" w:eastAsia="Verdana" w:hAnsi="Verdana" w:cs="Verdana"/>
          <w:sz w:val="30"/>
          <w:szCs w:val="30"/>
        </w:rPr>
        <w:t xml:space="preserve">/2022/CMAS </w:t>
      </w:r>
      <w:r>
        <w:rPr>
          <w:rFonts w:ascii="Verdana" w:eastAsia="Verdana" w:hAnsi="Verdana" w:cs="Verdana"/>
          <w:b/>
          <w:sz w:val="30"/>
          <w:szCs w:val="30"/>
        </w:rPr>
        <w:t xml:space="preserve">5.0 – Censo Suas 2.022: </w:t>
      </w:r>
      <w:r>
        <w:rPr>
          <w:rFonts w:ascii="Verdana" w:eastAsia="Verdana" w:hAnsi="Verdana" w:cs="Verdana"/>
          <w:b/>
          <w:sz w:val="24"/>
          <w:szCs w:val="24"/>
        </w:rPr>
        <w:t xml:space="preserve">PROCEDIDO EM PLENÁRIA A LEITURA E PREENCHIMENTO DO QUESTIONÁRIO CENSO SUAS 2022: </w:t>
      </w:r>
      <w:r>
        <w:rPr>
          <w:rFonts w:ascii="Verdana" w:eastAsia="Verdana" w:hAnsi="Verdana" w:cs="Verdana"/>
          <w:sz w:val="28"/>
          <w:szCs w:val="28"/>
        </w:rPr>
        <w:t xml:space="preserve">Foi dedicado esse tempo na plenária para preenchimento do Censo pois foi </w:t>
      </w:r>
      <w:proofErr w:type="spellStart"/>
      <w:r>
        <w:rPr>
          <w:rFonts w:ascii="Verdana" w:eastAsia="Verdana" w:hAnsi="Verdana" w:cs="Verdana"/>
          <w:sz w:val="28"/>
          <w:szCs w:val="28"/>
        </w:rPr>
        <w:t>consensuado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que esse instrumental já seria o processo de avaliação </w:t>
      </w:r>
      <w:r>
        <w:rPr>
          <w:rFonts w:ascii="Verdana" w:eastAsia="Verdana" w:hAnsi="Verdana" w:cs="Verdana"/>
          <w:sz w:val="28"/>
          <w:szCs w:val="28"/>
        </w:rPr>
        <w:t xml:space="preserve">do CMAS em 2022. Iniciamos fazendo uma explicação ao Conselho, informando que esse sistema realiza anualmente o CENSO de vários Programas, Projetos e Serviços Tipificados como Serviços </w:t>
      </w:r>
      <w:proofErr w:type="spellStart"/>
      <w:r>
        <w:rPr>
          <w:rFonts w:ascii="Verdana" w:eastAsia="Verdana" w:hAnsi="Verdana" w:cs="Verdana"/>
          <w:sz w:val="28"/>
          <w:szCs w:val="28"/>
        </w:rPr>
        <w:t>Socioassistenciais</w:t>
      </w:r>
      <w:proofErr w:type="spellEnd"/>
      <w:r>
        <w:rPr>
          <w:rFonts w:ascii="Verdana" w:eastAsia="Verdana" w:hAnsi="Verdana" w:cs="Verdana"/>
          <w:sz w:val="28"/>
          <w:szCs w:val="28"/>
        </w:rPr>
        <w:t>, que o Conselho é o instrumento do sistema que tem a</w:t>
      </w:r>
      <w:r>
        <w:rPr>
          <w:rFonts w:ascii="Verdana" w:eastAsia="Verdana" w:hAnsi="Verdana" w:cs="Verdana"/>
          <w:sz w:val="28"/>
          <w:szCs w:val="28"/>
        </w:rPr>
        <w:t xml:space="preserve"> obrigação de proceder o Controle Social </w:t>
      </w:r>
      <w:proofErr w:type="gramStart"/>
      <w:r>
        <w:rPr>
          <w:rFonts w:ascii="Verdana" w:eastAsia="Verdana" w:hAnsi="Verdana" w:cs="Verdana"/>
          <w:sz w:val="28"/>
          <w:szCs w:val="28"/>
        </w:rPr>
        <w:t>da  Política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de Assistência Social no Município e que precisamos avaliar embasados no nosso arcabouço legal que é a lei 1645/2012 e seu Regimento Interno. A assessoria reflete que seria necessário iniciar o ano faze</w:t>
      </w:r>
      <w:r>
        <w:rPr>
          <w:rFonts w:ascii="Verdana" w:eastAsia="Verdana" w:hAnsi="Verdana" w:cs="Verdana"/>
          <w:sz w:val="28"/>
          <w:szCs w:val="28"/>
        </w:rPr>
        <w:t xml:space="preserve">ndo uma análise das competências deste conselho e sua atuação no sentido de efetivamente fazer o controle social e elencar as prioridades para 2023. </w:t>
      </w:r>
      <w:proofErr w:type="gramStart"/>
      <w:r>
        <w:rPr>
          <w:rFonts w:ascii="Verdana" w:eastAsia="Verdana" w:hAnsi="Verdana" w:cs="Verdana"/>
          <w:sz w:val="28"/>
          <w:szCs w:val="28"/>
        </w:rPr>
        <w:t>encaminhamento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: aprovado o questionário Censo SUAS/2022 por unanimidade deste conselho </w:t>
      </w:r>
      <w:r>
        <w:rPr>
          <w:rFonts w:ascii="Verdana" w:eastAsia="Verdana" w:hAnsi="Verdana" w:cs="Verdana"/>
          <w:b/>
          <w:sz w:val="26"/>
          <w:szCs w:val="26"/>
        </w:rPr>
        <w:t>6.0. -Apresentação d</w:t>
      </w:r>
      <w:r>
        <w:rPr>
          <w:rFonts w:ascii="Verdana" w:eastAsia="Verdana" w:hAnsi="Verdana" w:cs="Verdana"/>
          <w:b/>
          <w:sz w:val="26"/>
          <w:szCs w:val="26"/>
        </w:rPr>
        <w:t xml:space="preserve">a lei dos Benefícios Eventuais do Município de </w:t>
      </w:r>
      <w:proofErr w:type="spellStart"/>
      <w:r>
        <w:rPr>
          <w:rFonts w:ascii="Verdana" w:eastAsia="Verdana" w:hAnsi="Verdana" w:cs="Verdana"/>
          <w:b/>
          <w:sz w:val="26"/>
          <w:szCs w:val="26"/>
        </w:rPr>
        <w:t>Urubici</w:t>
      </w:r>
      <w:proofErr w:type="spellEnd"/>
      <w:r>
        <w:rPr>
          <w:rFonts w:ascii="Verdana" w:eastAsia="Verdana" w:hAnsi="Verdana" w:cs="Verdana"/>
          <w:b/>
          <w:sz w:val="26"/>
          <w:szCs w:val="26"/>
        </w:rPr>
        <w:t xml:space="preserve">; Resolução de Aprovação da lei de Benefícios Eventuais; </w:t>
      </w:r>
      <w:r>
        <w:rPr>
          <w:rFonts w:ascii="Verdana" w:eastAsia="Verdana" w:hAnsi="Verdana" w:cs="Verdana"/>
          <w:sz w:val="28"/>
          <w:szCs w:val="28"/>
        </w:rPr>
        <w:t xml:space="preserve">apresentada pelo equipe de gestão a proposta de reformulação na Lei dos Benefícios Eventuais a qual apresenta mudanças em relação a lei anterior </w:t>
      </w:r>
      <w:r>
        <w:rPr>
          <w:rFonts w:ascii="Verdana" w:eastAsia="Verdana" w:hAnsi="Verdana" w:cs="Verdana"/>
          <w:sz w:val="28"/>
          <w:szCs w:val="28"/>
        </w:rPr>
        <w:t xml:space="preserve">: O </w:t>
      </w:r>
      <w:r>
        <w:rPr>
          <w:rFonts w:ascii="Verdana" w:eastAsia="Verdana" w:hAnsi="Verdana" w:cs="Verdana"/>
          <w:b/>
          <w:sz w:val="28"/>
          <w:szCs w:val="28"/>
        </w:rPr>
        <w:t xml:space="preserve">Auxílio Natalidade </w:t>
      </w:r>
      <w:r>
        <w:rPr>
          <w:rFonts w:ascii="Verdana" w:eastAsia="Verdana" w:hAnsi="Verdana" w:cs="Verdana"/>
          <w:sz w:val="28"/>
          <w:szCs w:val="28"/>
        </w:rPr>
        <w:t xml:space="preserve">nesta nova lei deverá ser em pecúnia no valor de um Salário Mínimo, </w:t>
      </w:r>
      <w:r>
        <w:rPr>
          <w:rFonts w:ascii="Verdana" w:eastAsia="Verdana" w:hAnsi="Verdana" w:cs="Verdana"/>
          <w:b/>
          <w:sz w:val="28"/>
          <w:szCs w:val="28"/>
        </w:rPr>
        <w:t xml:space="preserve">Auxílio Funeral </w:t>
      </w:r>
      <w:r>
        <w:rPr>
          <w:rFonts w:ascii="Verdana" w:eastAsia="Verdana" w:hAnsi="Verdana" w:cs="Verdana"/>
          <w:sz w:val="28"/>
          <w:szCs w:val="28"/>
        </w:rPr>
        <w:t xml:space="preserve">se destina às famílias e não a empresa permissionária será no valor de um salário mínimo e para as famílias que estão abaixo da linha da pobreza que </w:t>
      </w:r>
      <w:r>
        <w:rPr>
          <w:rFonts w:ascii="Verdana" w:eastAsia="Verdana" w:hAnsi="Verdana" w:cs="Verdana"/>
          <w:sz w:val="28"/>
          <w:szCs w:val="28"/>
        </w:rPr>
        <w:t xml:space="preserve">se enquadram no perfil do </w:t>
      </w:r>
      <w:proofErr w:type="spellStart"/>
      <w:r>
        <w:rPr>
          <w:rFonts w:ascii="Verdana" w:eastAsia="Verdana" w:hAnsi="Verdana" w:cs="Verdana"/>
          <w:sz w:val="28"/>
          <w:szCs w:val="28"/>
        </w:rPr>
        <w:t>CADÚnico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, recebem os demais serviços de  sepultamento que estão previstos em um convênio diretamente com a funerária que tem a concessão desse serviço municipal. Fazendo-se uma reflexão que esta lei aprova benefícios de </w:t>
      </w:r>
      <w:r>
        <w:rPr>
          <w:rFonts w:ascii="Verdana" w:eastAsia="Verdana" w:hAnsi="Verdana" w:cs="Verdana"/>
          <w:b/>
          <w:sz w:val="28"/>
          <w:szCs w:val="28"/>
        </w:rPr>
        <w:t xml:space="preserve">caráter </w:t>
      </w:r>
      <w:proofErr w:type="gramStart"/>
      <w:r>
        <w:rPr>
          <w:rFonts w:ascii="Verdana" w:eastAsia="Verdana" w:hAnsi="Verdana" w:cs="Verdana"/>
          <w:b/>
          <w:sz w:val="28"/>
          <w:szCs w:val="28"/>
        </w:rPr>
        <w:t>ev</w:t>
      </w:r>
      <w:r>
        <w:rPr>
          <w:rFonts w:ascii="Verdana" w:eastAsia="Verdana" w:hAnsi="Verdana" w:cs="Verdana"/>
          <w:b/>
          <w:sz w:val="28"/>
          <w:szCs w:val="28"/>
        </w:rPr>
        <w:t>entual</w:t>
      </w:r>
      <w:r>
        <w:rPr>
          <w:rFonts w:ascii="Verdana" w:eastAsia="Verdana" w:hAnsi="Verdana" w:cs="Verdana"/>
          <w:sz w:val="28"/>
          <w:szCs w:val="28"/>
        </w:rPr>
        <w:t xml:space="preserve">  sendo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o </w:t>
      </w:r>
      <w:r>
        <w:rPr>
          <w:rFonts w:ascii="Verdana" w:eastAsia="Verdana" w:hAnsi="Verdana" w:cs="Verdana"/>
          <w:b/>
          <w:sz w:val="28"/>
          <w:szCs w:val="28"/>
        </w:rPr>
        <w:t xml:space="preserve">Auxílio alimentação </w:t>
      </w:r>
      <w:r>
        <w:rPr>
          <w:rFonts w:ascii="Verdana" w:eastAsia="Verdana" w:hAnsi="Verdana" w:cs="Verdana"/>
          <w:sz w:val="28"/>
          <w:szCs w:val="28"/>
        </w:rPr>
        <w:t xml:space="preserve">que passa a ser também em pecúnia  através de um sistema de cartão, não mais em cestas básicas. O Presidente coloca em aprovação a lei dos Benefícios Eventuais, que é aprovada por unanimidade através da </w:t>
      </w:r>
      <w:r>
        <w:rPr>
          <w:rFonts w:ascii="Verdana" w:eastAsia="Verdana" w:hAnsi="Verdana" w:cs="Verdana"/>
          <w:b/>
          <w:sz w:val="28"/>
          <w:szCs w:val="28"/>
        </w:rPr>
        <w:t>Resolução 0014/2022/CMAS</w:t>
      </w:r>
      <w:r>
        <w:rPr>
          <w:b/>
          <w:sz w:val="24"/>
          <w:szCs w:val="24"/>
        </w:rPr>
        <w:t xml:space="preserve">: Dispõe aprovação da Proposta de lei dos Benefícios Eventuais da Política Municipal de Assistência Social do Município de </w:t>
      </w:r>
      <w:proofErr w:type="spellStart"/>
      <w:r>
        <w:rPr>
          <w:b/>
          <w:sz w:val="24"/>
          <w:szCs w:val="24"/>
        </w:rPr>
        <w:t>Urubici</w:t>
      </w:r>
      <w:proofErr w:type="spellEnd"/>
      <w:r>
        <w:rPr>
          <w:b/>
          <w:sz w:val="24"/>
          <w:szCs w:val="24"/>
        </w:rPr>
        <w:t xml:space="preserve">; </w:t>
      </w:r>
      <w:r>
        <w:rPr>
          <w:rFonts w:ascii="Verdana" w:eastAsia="Verdana" w:hAnsi="Verdana" w:cs="Verdana"/>
          <w:b/>
          <w:sz w:val="26"/>
          <w:szCs w:val="26"/>
        </w:rPr>
        <w:t xml:space="preserve">7.0- Aprovação do plano de ação 2022; resolução de aprovação do Plano de Ação: </w:t>
      </w:r>
      <w:r>
        <w:rPr>
          <w:rFonts w:ascii="Verdana" w:eastAsia="Verdana" w:hAnsi="Verdana" w:cs="Verdana"/>
          <w:sz w:val="26"/>
          <w:szCs w:val="26"/>
        </w:rPr>
        <w:t>A equipe técnica da g</w:t>
      </w:r>
      <w:r>
        <w:rPr>
          <w:rFonts w:ascii="Verdana" w:eastAsia="Verdana" w:hAnsi="Verdana" w:cs="Verdana"/>
          <w:sz w:val="26"/>
          <w:szCs w:val="26"/>
        </w:rPr>
        <w:t xml:space="preserve">estão encaminha a este conselho através do ofício nº142/2022/SMAS o Plano de Ação 2022. apresenta o demonstrativo do Plano de ação 2022 dos recursos fundo a fundo do Governo federal, com destaque na fala explicativa ao conselho sobre os </w:t>
      </w:r>
      <w:r>
        <w:rPr>
          <w:rFonts w:ascii="Verdana" w:eastAsia="Verdana" w:hAnsi="Verdana" w:cs="Verdana"/>
          <w:b/>
          <w:sz w:val="26"/>
          <w:szCs w:val="26"/>
        </w:rPr>
        <w:t>Piso Básicos IGD SU</w:t>
      </w:r>
      <w:r>
        <w:rPr>
          <w:rFonts w:ascii="Verdana" w:eastAsia="Verdana" w:hAnsi="Verdana" w:cs="Verdana"/>
          <w:b/>
          <w:sz w:val="26"/>
          <w:szCs w:val="26"/>
        </w:rPr>
        <w:t>AS</w:t>
      </w:r>
      <w:r>
        <w:rPr>
          <w:rFonts w:ascii="Verdana" w:eastAsia="Verdana" w:hAnsi="Verdana" w:cs="Verdana"/>
          <w:sz w:val="26"/>
          <w:szCs w:val="26"/>
        </w:rPr>
        <w:t xml:space="preserve">, </w:t>
      </w:r>
      <w:r>
        <w:rPr>
          <w:rFonts w:ascii="Verdana" w:eastAsia="Verdana" w:hAnsi="Verdana" w:cs="Verdana"/>
          <w:b/>
          <w:sz w:val="26"/>
          <w:szCs w:val="26"/>
        </w:rPr>
        <w:t>Bloco da Proteção Social Básica</w:t>
      </w:r>
      <w:r>
        <w:rPr>
          <w:rFonts w:ascii="Verdana" w:eastAsia="Verdana" w:hAnsi="Verdana" w:cs="Verdana"/>
          <w:sz w:val="26"/>
          <w:szCs w:val="26"/>
        </w:rPr>
        <w:t xml:space="preserve">,  Serviço de Proteção Integral a Família e-PAIF </w:t>
      </w:r>
      <w:proofErr w:type="spellStart"/>
      <w:r>
        <w:rPr>
          <w:rFonts w:ascii="Verdana" w:eastAsia="Verdana" w:hAnsi="Verdana" w:cs="Verdana"/>
          <w:sz w:val="26"/>
          <w:szCs w:val="26"/>
        </w:rPr>
        <w:t>cpm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2.500,00 famílias referenciadas com previsão 1.500 sendo piso básico variável -SCFV 180 pessoas referenciadas 80 previsão atendidos e Piso Variável-SCFV 0 a 17 e maiore</w:t>
      </w:r>
      <w:r>
        <w:rPr>
          <w:rFonts w:ascii="Verdana" w:eastAsia="Verdana" w:hAnsi="Verdana" w:cs="Verdana"/>
          <w:sz w:val="26"/>
          <w:szCs w:val="26"/>
        </w:rPr>
        <w:t>s de 60 anos ,</w:t>
      </w:r>
      <w:r>
        <w:rPr>
          <w:rFonts w:ascii="Verdana" w:eastAsia="Verdana" w:hAnsi="Verdana" w:cs="Verdana"/>
          <w:b/>
          <w:sz w:val="26"/>
          <w:szCs w:val="26"/>
        </w:rPr>
        <w:t xml:space="preserve"> Bloco de gestão: </w:t>
      </w:r>
      <w:r>
        <w:rPr>
          <w:rFonts w:ascii="Verdana" w:eastAsia="Verdana" w:hAnsi="Verdana" w:cs="Verdana"/>
          <w:sz w:val="26"/>
          <w:szCs w:val="26"/>
        </w:rPr>
        <w:t>IGD-M Índice de Gestão Descentralizada Municipal do Programa Auxilio Brasil,  R$.2634,06, IGD SUAS R$ 579,00, Bloco da proteção básica/ PAIF  R$6.000,00, SCFV R$9.000,00, Piso de transição PSE para pessoas com Deficiência, i</w:t>
      </w:r>
      <w:r>
        <w:rPr>
          <w:rFonts w:ascii="Verdana" w:eastAsia="Verdana" w:hAnsi="Verdana" w:cs="Verdana"/>
          <w:sz w:val="26"/>
          <w:szCs w:val="26"/>
        </w:rPr>
        <w:t>dosas e suas famílias R$902,00, Avaliação da Assistência Social e RMV BPC na Escola R$80,00, Sendo R$ 229.468,40 previsto a ser repassado pelo FNAS ( anualmente) Recursos próprio a serem alocados no Fundo FMAS, R$ 105.000,00 e recursos transferidos pelo FE</w:t>
      </w:r>
      <w:r>
        <w:rPr>
          <w:rFonts w:ascii="Verdana" w:eastAsia="Verdana" w:hAnsi="Verdana" w:cs="Verdana"/>
          <w:sz w:val="26"/>
          <w:szCs w:val="26"/>
        </w:rPr>
        <w:t xml:space="preserve">AS ( Fundo Estadual) 126.903,55 gerando um </w:t>
      </w:r>
      <w:r>
        <w:rPr>
          <w:rFonts w:ascii="Verdana" w:eastAsia="Verdana" w:hAnsi="Verdana" w:cs="Verdana"/>
          <w:b/>
          <w:sz w:val="26"/>
          <w:szCs w:val="26"/>
        </w:rPr>
        <w:t xml:space="preserve">total de R$ 461.371,95, </w:t>
      </w:r>
      <w:r>
        <w:rPr>
          <w:rFonts w:ascii="Verdana" w:eastAsia="Verdana" w:hAnsi="Verdana" w:cs="Verdana"/>
          <w:sz w:val="26"/>
          <w:szCs w:val="26"/>
        </w:rPr>
        <w:t xml:space="preserve">total de recursos para exercício 2022 no Fundo Municipal de Assistência Social. A presidente Marta coloca em aprovação e este é aprovado por unanimidade através </w:t>
      </w:r>
      <w:proofErr w:type="spellStart"/>
      <w:r>
        <w:rPr>
          <w:rFonts w:ascii="Verdana" w:eastAsia="Verdana" w:hAnsi="Verdana" w:cs="Verdana"/>
          <w:sz w:val="26"/>
          <w:szCs w:val="26"/>
        </w:rPr>
        <w:t>da:</w:t>
      </w:r>
      <w:r>
        <w:rPr>
          <w:rFonts w:ascii="Verdana" w:eastAsia="Verdana" w:hAnsi="Verdana" w:cs="Verdana"/>
          <w:b/>
          <w:sz w:val="24"/>
          <w:szCs w:val="24"/>
        </w:rPr>
        <w:t>RESOLUÇÃO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Nº014/2022</w:t>
      </w:r>
      <w:r>
        <w:rPr>
          <w:rFonts w:ascii="Verdana" w:eastAsia="Verdana" w:hAnsi="Verdana" w:cs="Verdana"/>
          <w:sz w:val="24"/>
          <w:szCs w:val="24"/>
        </w:rPr>
        <w:t xml:space="preserve"> Disp</w:t>
      </w:r>
      <w:r>
        <w:rPr>
          <w:rFonts w:ascii="Verdana" w:eastAsia="Verdana" w:hAnsi="Verdana" w:cs="Verdana"/>
          <w:sz w:val="24"/>
          <w:szCs w:val="24"/>
        </w:rPr>
        <w:t xml:space="preserve">õe aprovação da Proposta de lei dos Benefícios Eventuais da Política Municipal de Assistência Social do Município de </w:t>
      </w:r>
      <w:proofErr w:type="spell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>;</w:t>
      </w:r>
      <w:r>
        <w:rPr>
          <w:rFonts w:ascii="Verdana" w:eastAsia="Verdana" w:hAnsi="Verdana" w:cs="Verdana"/>
          <w:b/>
          <w:sz w:val="24"/>
          <w:szCs w:val="24"/>
        </w:rPr>
        <w:t xml:space="preserve"> 8.00 Palavra Livre</w:t>
      </w:r>
      <w:r>
        <w:rPr>
          <w:rFonts w:ascii="Verdana" w:eastAsia="Verdana" w:hAnsi="Verdana" w:cs="Verdana"/>
          <w:sz w:val="24"/>
          <w:szCs w:val="24"/>
        </w:rPr>
        <w:t xml:space="preserve">: Não houve inscrição, </w:t>
      </w:r>
      <w:r>
        <w:rPr>
          <w:rFonts w:ascii="Verdana" w:eastAsia="Verdana" w:hAnsi="Verdana" w:cs="Verdana"/>
          <w:b/>
          <w:sz w:val="24"/>
          <w:szCs w:val="24"/>
        </w:rPr>
        <w:t>9.00.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Encerramento. </w:t>
      </w:r>
      <w:r>
        <w:rPr>
          <w:rFonts w:ascii="Verdana" w:eastAsia="Verdana" w:hAnsi="Verdana" w:cs="Verdana"/>
          <w:sz w:val="24"/>
          <w:szCs w:val="24"/>
        </w:rPr>
        <w:t xml:space="preserve">Não tendo mais nada a tratar, a presidente Marta dá por encerrado os </w:t>
      </w:r>
      <w:r>
        <w:rPr>
          <w:rFonts w:ascii="Verdana" w:eastAsia="Verdana" w:hAnsi="Verdana" w:cs="Verdana"/>
          <w:sz w:val="24"/>
          <w:szCs w:val="24"/>
        </w:rPr>
        <w:t xml:space="preserve">trabalhos e agradece a presença de todos. E eu Márcia Maria </w:t>
      </w:r>
      <w:proofErr w:type="spellStart"/>
      <w:r>
        <w:rPr>
          <w:rFonts w:ascii="Verdana" w:eastAsia="Verdana" w:hAnsi="Verdana" w:cs="Verdana"/>
          <w:sz w:val="24"/>
          <w:szCs w:val="24"/>
        </w:rPr>
        <w:t>Kayser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Assessoria Técnica do CMAS/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,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lavrei a presente ata.</w:t>
      </w:r>
    </w:p>
    <w:p w:rsidR="00FB336A" w:rsidRDefault="00FB336A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FB336A" w:rsidRDefault="00B73757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29 de Novembro de 2022</w:t>
      </w:r>
    </w:p>
    <w:p w:rsidR="00FB336A" w:rsidRDefault="00FB336A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FB336A" w:rsidRDefault="00B73757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        </w:t>
      </w:r>
    </w:p>
    <w:p w:rsidR="00FB336A" w:rsidRDefault="00FB336A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FB336A" w:rsidRDefault="00FB336A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FB336A" w:rsidRDefault="00FB336A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FB336A" w:rsidRDefault="00B73757">
      <w:pPr>
        <w:spacing w:before="240" w:after="240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a)    __________________________________, Presidente</w:t>
      </w:r>
    </w:p>
    <w:p w:rsidR="00FB336A" w:rsidRDefault="00B73757">
      <w:pPr>
        <w:spacing w:before="240" w:after="240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b)    __________________________________, Secretária</w:t>
      </w:r>
    </w:p>
    <w:p w:rsidR="00FB336A" w:rsidRDefault="00FB336A">
      <w:pPr>
        <w:jc w:val="both"/>
        <w:rPr>
          <w:rFonts w:ascii="Verdana" w:eastAsia="Verdana" w:hAnsi="Verdana" w:cs="Verdana"/>
          <w:sz w:val="24"/>
          <w:szCs w:val="24"/>
        </w:rPr>
      </w:pPr>
    </w:p>
    <w:sectPr w:rsidR="00FB336A">
      <w:pgSz w:w="11906" w:h="16838"/>
      <w:pgMar w:top="720" w:right="702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6A"/>
    <w:rsid w:val="00B73757"/>
    <w:rsid w:val="00F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0FE81-11E5-4174-AF98-B9EA5AE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10164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2022-12-22T19:06:00Z</dcterms:created>
  <dcterms:modified xsi:type="dcterms:W3CDTF">2022-12-22T19:06:00Z</dcterms:modified>
</cp:coreProperties>
</file>