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PLENÁRIA 008/2022 Conselho Municipal do Idoso-CMI</w:t>
      </w:r>
    </w:p>
    <w:p w:rsidR="00000000" w:rsidDel="00000000" w:rsidP="00000000" w:rsidRDefault="00000000" w:rsidRPr="00000000" w14:paraId="00000002">
      <w:pPr>
        <w:ind w:left="72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3">
      <w:pPr>
        <w:spacing w:line="276" w:lineRule="auto"/>
        <w:jc w:val="both"/>
        <w:rPr>
          <w:rFonts w:ascii="Verdana" w:cs="Verdana" w:eastAsia="Verdana" w:hAnsi="Verdana"/>
          <w:sz w:val="30"/>
          <w:szCs w:val="30"/>
          <w:highlight w:val="white"/>
        </w:rPr>
      </w:pPr>
      <w:bookmarkStart w:colFirst="0" w:colLast="0" w:name="_gjdgxs" w:id="0"/>
      <w:bookmarkEnd w:id="0"/>
      <w:r w:rsidDel="00000000" w:rsidR="00000000" w:rsidRPr="00000000">
        <w:rPr>
          <w:rFonts w:ascii="Verdana" w:cs="Verdana" w:eastAsia="Verdana" w:hAnsi="Verdana"/>
          <w:b w:val="1"/>
          <w:sz w:val="30"/>
          <w:szCs w:val="30"/>
          <w:rtl w:val="0"/>
        </w:rPr>
        <w:t xml:space="preserve">Aos 07 dias do mês de Dezembro de dois mil e vinte dois, reunidos na Sala de reuniões da Secretaria Municipal de Assistência Social,</w:t>
      </w:r>
      <w:r w:rsidDel="00000000" w:rsidR="00000000" w:rsidRPr="00000000">
        <w:rPr>
          <w:rFonts w:ascii="Verdana" w:cs="Verdana" w:eastAsia="Verdana" w:hAnsi="Verdana"/>
          <w:sz w:val="30"/>
          <w:szCs w:val="30"/>
          <w:rtl w:val="0"/>
        </w:rPr>
        <w:t xml:space="preserve"> Na qual estavam presentes os seguintes conselheiros: Tasiane Menin,  Tânia Couto Lazzaris, Adelmo Ribeiro de Souza, Dulce Sene Fernandes,  Tânia Lazzaris, , e Rogéria Mariza Borges e Luiz Antônio Medeiros e na Assessoria Administrativa Victor Vicente Iague e Marcia Maria Kayser assessoria técnica a este conselho. Observando-se o regimento e confirmando a presença de quórum foi feito abertura dos trabalhos pelo Presidente Adelmo Ribeiro, iniciou colocando em aprovação a ordem do dia: segundo segue a </w:t>
      </w:r>
      <w:r w:rsidDel="00000000" w:rsidR="00000000" w:rsidRPr="00000000">
        <w:rPr>
          <w:rFonts w:ascii="Verdana" w:cs="Verdana" w:eastAsia="Verdana" w:hAnsi="Verdana"/>
          <w:b w:val="1"/>
          <w:sz w:val="30"/>
          <w:szCs w:val="30"/>
          <w:rtl w:val="0"/>
        </w:rPr>
        <w:t xml:space="preserve">Convocação 007.2022.</w:t>
      </w:r>
      <w:r w:rsidDel="00000000" w:rsidR="00000000" w:rsidRPr="00000000">
        <w:rPr>
          <w:rFonts w:ascii="Verdana" w:cs="Verdana" w:eastAsia="Verdana" w:hAnsi="Verdana"/>
          <w:sz w:val="30"/>
          <w:szCs w:val="30"/>
          <w:rtl w:val="0"/>
        </w:rPr>
        <w:t xml:space="preserve"> conforme segue: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6"/>
          <w:szCs w:val="26"/>
          <w:rtl w:val="0"/>
        </w:rPr>
        <w:t xml:space="preserve">01</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Aprovação da ordem do dia;02-</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Inscrição na palavra livre; 03-</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Momento da assessoria: Participação da ação Social da Pessoa Idosa 27.10.2022; Alteração na Composição da mesa diretora do CMI; NECESSIDADE DE REVISAR A LEI, QUE INSTITUIU O CONSELHO, E FAZER REGIMENTO INTERNO DESTE CONSELHO;04-</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CURSO DE CUIDADOR DE IDOSOS; 05-</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VISITA A SÃO JOAQUIM PARA CONHECER A VILA VICENTINO; 06-</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Avaliação do CMI 2022, 07-</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Palavra livre; 08-</w:t>
      </w:r>
      <w:r w:rsidDel="00000000" w:rsidR="00000000" w:rsidRPr="00000000">
        <w:rPr>
          <w:rFonts w:ascii="Verdana" w:cs="Verdana" w:eastAsia="Verdana" w:hAnsi="Verdana"/>
          <w:b w:val="1"/>
          <w:sz w:val="4"/>
          <w:szCs w:val="4"/>
          <w:rtl w:val="0"/>
        </w:rPr>
        <w:t xml:space="preserve">         </w:t>
      </w:r>
      <w:r w:rsidDel="00000000" w:rsidR="00000000" w:rsidRPr="00000000">
        <w:rPr>
          <w:rFonts w:ascii="Verdana" w:cs="Verdana" w:eastAsia="Verdana" w:hAnsi="Verdana"/>
          <w:b w:val="1"/>
          <w:sz w:val="26"/>
          <w:szCs w:val="26"/>
          <w:rtl w:val="0"/>
        </w:rPr>
        <w:t xml:space="preserve">Encerramento dos trabalhos.</w:t>
      </w:r>
      <w:r w:rsidDel="00000000" w:rsidR="00000000" w:rsidRPr="00000000">
        <w:rPr>
          <w:rFonts w:ascii="Verdana" w:cs="Verdana" w:eastAsia="Verdana" w:hAnsi="Verdana"/>
          <w:b w:val="1"/>
          <w:sz w:val="36"/>
          <w:szCs w:val="36"/>
          <w:rtl w:val="0"/>
        </w:rPr>
        <w:t xml:space="preserve">001- </w:t>
      </w:r>
      <w:r w:rsidDel="00000000" w:rsidR="00000000" w:rsidRPr="00000000">
        <w:rPr>
          <w:rFonts w:ascii="Verdana" w:cs="Verdana" w:eastAsia="Verdana" w:hAnsi="Verdana"/>
          <w:sz w:val="28"/>
          <w:szCs w:val="28"/>
          <w:rtl w:val="0"/>
        </w:rPr>
        <w:t xml:space="preserve">A ordem do dia foi aprovada por unanimidade</w:t>
      </w:r>
      <w:r w:rsidDel="00000000" w:rsidR="00000000" w:rsidRPr="00000000">
        <w:rPr>
          <w:rFonts w:ascii="Verdana" w:cs="Verdana" w:eastAsia="Verdana" w:hAnsi="Verdana"/>
          <w:b w:val="1"/>
          <w:sz w:val="28"/>
          <w:szCs w:val="28"/>
          <w:rtl w:val="0"/>
        </w:rPr>
        <w:t xml:space="preserve">, 002. </w:t>
      </w:r>
      <w:r w:rsidDel="00000000" w:rsidR="00000000" w:rsidRPr="00000000">
        <w:rPr>
          <w:rFonts w:ascii="Verdana" w:cs="Verdana" w:eastAsia="Verdana" w:hAnsi="Verdana"/>
          <w:sz w:val="28"/>
          <w:szCs w:val="28"/>
          <w:rtl w:val="0"/>
        </w:rPr>
        <w:t xml:space="preserve">se inscreve na palavra livre o Presidente Adelmo Ribeiro</w:t>
      </w:r>
      <w:r w:rsidDel="00000000" w:rsidR="00000000" w:rsidRPr="00000000">
        <w:rPr>
          <w:rFonts w:ascii="Verdana" w:cs="Verdana" w:eastAsia="Verdana" w:hAnsi="Verdana"/>
          <w:b w:val="1"/>
          <w:sz w:val="28"/>
          <w:szCs w:val="28"/>
          <w:rtl w:val="0"/>
        </w:rPr>
        <w:t xml:space="preserve">, 003. Momento da Assessoria: 3.1 Participação na Ação Social da Pessoa Idosa- </w:t>
      </w:r>
      <w:r w:rsidDel="00000000" w:rsidR="00000000" w:rsidRPr="00000000">
        <w:rPr>
          <w:rFonts w:ascii="Verdana" w:cs="Verdana" w:eastAsia="Verdana" w:hAnsi="Verdana"/>
          <w:sz w:val="28"/>
          <w:szCs w:val="28"/>
          <w:rtl w:val="0"/>
        </w:rPr>
        <w:t xml:space="preserve">Relata que o Conselho se fez presente nesta ação e que o senhor Adelmo substituindo o senhor Eraldo na cadeira do Sindicato dos Trabalhadores Rurais assumiu interinamente a função de presidente e representou este conselho neste dia.</w:t>
      </w:r>
      <w:r w:rsidDel="00000000" w:rsidR="00000000" w:rsidRPr="00000000">
        <w:rPr>
          <w:rFonts w:ascii="Verdana" w:cs="Verdana" w:eastAsia="Verdana" w:hAnsi="Verdana"/>
          <w:b w:val="1"/>
          <w:sz w:val="28"/>
          <w:szCs w:val="28"/>
          <w:rtl w:val="0"/>
        </w:rPr>
        <w:t xml:space="preserve"> 3.2. Mesa diretora: </w:t>
      </w:r>
      <w:r w:rsidDel="00000000" w:rsidR="00000000" w:rsidRPr="00000000">
        <w:rPr>
          <w:rFonts w:ascii="Verdana" w:cs="Verdana" w:eastAsia="Verdana" w:hAnsi="Verdana"/>
          <w:sz w:val="28"/>
          <w:szCs w:val="28"/>
          <w:rtl w:val="0"/>
        </w:rPr>
        <w:t xml:space="preserve">A assessoria esclarece que desde que o Sr. Eraldo deixou de ocupar a cadeira e por consequência a presidência ficou sem presidente: Sendo assim, colocamos à disposição se alguém dos conselheiros presentes gostaria de ocupar esse cargo, caso ninguém mais tenha interesse, o Sr.</w:t>
      </w:r>
      <w:r w:rsidDel="00000000" w:rsidR="00000000" w:rsidRPr="00000000">
        <w:rPr>
          <w:rFonts w:ascii="Verdana" w:cs="Verdana" w:eastAsia="Verdana" w:hAnsi="Verdana"/>
          <w:b w:val="1"/>
          <w:sz w:val="28"/>
          <w:szCs w:val="28"/>
          <w:rtl w:val="0"/>
        </w:rPr>
        <w:t xml:space="preserve"> Adelmo, se coloca e está  unanimemente conduzido ao cargo de presidente do Conselho do idoso de Urubici . 3.3. avaliação 2022 do CMI</w:t>
      </w:r>
      <w:r w:rsidDel="00000000" w:rsidR="00000000" w:rsidRPr="00000000">
        <w:rPr>
          <w:rFonts w:ascii="Verdana" w:cs="Verdana" w:eastAsia="Verdana" w:hAnsi="Verdana"/>
          <w:sz w:val="28"/>
          <w:szCs w:val="28"/>
          <w:rtl w:val="0"/>
        </w:rPr>
        <w:t xml:space="preserve">, a assessoria faz uma breve explanação sobre a importância de um conselho se avaliar, que esta sempre necessita estar pautada em sua legislação, que neste ano começamos bem a passos lentos e que trabalhamos mais no sentido de haver participação e uma composição,mas que não avançamos muito em relação às competências deste conselho, será necessário ao iniciar 2023 tirar um dia próprio para nos planejar para em 2023 este conselho permanecer avançando,</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sz w:val="28"/>
          <w:szCs w:val="28"/>
          <w:rtl w:val="0"/>
        </w:rPr>
        <w:t xml:space="preserve">Sendo que o principal desafio é orçamento , recursos e diagnóstico desta população bem como a estimativa de envelhecimento da população. E para o Fundo do idoso, campanhas de arrecadação através de doações</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sz w:val="28"/>
          <w:szCs w:val="28"/>
          <w:rtl w:val="0"/>
        </w:rPr>
        <w:t xml:space="preserve">do Imposto de Renda</w:t>
      </w:r>
      <w:r w:rsidDel="00000000" w:rsidR="00000000" w:rsidRPr="00000000">
        <w:rPr>
          <w:rFonts w:ascii="Verdana" w:cs="Verdana" w:eastAsia="Verdana" w:hAnsi="Verdana"/>
          <w:b w:val="1"/>
          <w:sz w:val="28"/>
          <w:szCs w:val="28"/>
          <w:rtl w:val="0"/>
        </w:rPr>
        <w:t xml:space="preserve">. 004- Definir Comissão para visitar experiências exitosas de atendimentos ao idoso em alta Complexidade:</w:t>
      </w:r>
      <w:r w:rsidDel="00000000" w:rsidR="00000000" w:rsidRPr="00000000">
        <w:rPr>
          <w:rFonts w:ascii="Verdana" w:cs="Verdana" w:eastAsia="Verdana" w:hAnsi="Verdana"/>
          <w:sz w:val="28"/>
          <w:szCs w:val="28"/>
          <w:rtl w:val="0"/>
        </w:rPr>
        <w:t xml:space="preserve"> Apesar de ter se passado dois meses sem plenária, foi consultado os participantes se ainda mantém o interesse em conhecer a proposta do Município de São Joaquim e  que tem duas Vilas Vicentinas; Já foi procedido contato com o Município de São Joaquim, senhora Jucelda Tano nos receberá para conhecer a VILA VICENTINA e entender como acontece a manutenção da mesma. ademais o Governo do Estado na pessoa da Técnica da Alta Complexidade Maíra, chegou a ventilar a possibilidade de se juntar a equipe e nos acompanhar na visita, porém expressa que caso não consiga participar seria muito bom se pudéssemos tecer um relatório  e enviar a ela. Nos comprometemos enquanto Técnica a proceder tal relatório com total anuência deste Conselho.Os participantes da plenária  essa ideia. </w:t>
      </w:r>
      <w:r w:rsidDel="00000000" w:rsidR="00000000" w:rsidRPr="00000000">
        <w:rPr>
          <w:rFonts w:ascii="Verdana" w:cs="Verdana" w:eastAsia="Verdana" w:hAnsi="Verdana"/>
          <w:b w:val="1"/>
          <w:sz w:val="28"/>
          <w:szCs w:val="28"/>
          <w:rtl w:val="0"/>
        </w:rPr>
        <w:t xml:space="preserve">Encaminhamento</w:t>
      </w:r>
      <w:r w:rsidDel="00000000" w:rsidR="00000000" w:rsidRPr="00000000">
        <w:rPr>
          <w:rFonts w:ascii="Verdana" w:cs="Verdana" w:eastAsia="Verdana" w:hAnsi="Verdana"/>
          <w:sz w:val="28"/>
          <w:szCs w:val="28"/>
          <w:rtl w:val="0"/>
        </w:rPr>
        <w:t xml:space="preserve">: retomada a idéia foi estabelecido a data de 10/12/2022, sendo que a Secretária de Assistência Social já disponibilizou o veículo efoi estabelecido os seguintes participantes da comissão de visitação: Tasiane Menim, Dulce, Adelmo, Ivonete Ventura, e Miguel Ventura, estabelecido o horário de saída em frente a Secretaria as 7:30 Horas com previsão de chegar antes do meio dia de volta a Urubici. </w:t>
      </w:r>
      <w:r w:rsidDel="00000000" w:rsidR="00000000" w:rsidRPr="00000000">
        <w:rPr>
          <w:rFonts w:ascii="Verdana" w:cs="Verdana" w:eastAsia="Verdana" w:hAnsi="Verdana"/>
          <w:b w:val="1"/>
          <w:sz w:val="28"/>
          <w:szCs w:val="28"/>
          <w:rtl w:val="0"/>
        </w:rPr>
        <w:t xml:space="preserve">005- Curso de Cuidador de Idosos,</w:t>
      </w:r>
      <w:r w:rsidDel="00000000" w:rsidR="00000000" w:rsidRPr="00000000">
        <w:rPr>
          <w:rFonts w:ascii="Verdana" w:cs="Verdana" w:eastAsia="Verdana" w:hAnsi="Verdana"/>
          <w:sz w:val="28"/>
          <w:szCs w:val="28"/>
          <w:rtl w:val="0"/>
        </w:rPr>
        <w:t xml:space="preserve"> Ficamos de retomar essa proposta com melhores estratégias de divulgação em 2023 </w:t>
      </w:r>
      <w:r w:rsidDel="00000000" w:rsidR="00000000" w:rsidRPr="00000000">
        <w:rPr>
          <w:rFonts w:ascii="Verdana" w:cs="Verdana" w:eastAsia="Verdana" w:hAnsi="Verdana"/>
          <w:b w:val="1"/>
          <w:sz w:val="28"/>
          <w:szCs w:val="28"/>
          <w:rtl w:val="0"/>
        </w:rPr>
        <w:t xml:space="preserve">006. Palavra livre: </w:t>
      </w:r>
      <w:r w:rsidDel="00000000" w:rsidR="00000000" w:rsidRPr="00000000">
        <w:rPr>
          <w:rFonts w:ascii="Verdana" w:cs="Verdana" w:eastAsia="Verdana" w:hAnsi="Verdana"/>
          <w:sz w:val="28"/>
          <w:szCs w:val="28"/>
          <w:rtl w:val="0"/>
        </w:rPr>
        <w:t xml:space="preserve">O Presidente Adelmo faz uso da palavra para informar que irá no dia 08/12 na Audiência Pública da Câmara de Vereadores na qual vão discutir a Lei Orçamentária Anual LOA 2023. A secretária executiva esclarece que em ação conjunta com os demais conselhos, e conforme consta em atas anteriores deste conselho esse assunto foi ponto de pauta e tivemos o encaminhamento por parte da Secretaria de assistência Social através do ofício 0069/SMAS, NO QUAL SUGERIA AS PROPOSTAS DE INCLUSÃO, a LOA 2023, porém não há informação se este foi considerado, Consideramos importante essa participação e devemos retomar em 2023 mas efetivamente esse assunto para que as pautas do idoso sejam consideradas </w:t>
      </w:r>
      <w:r w:rsidDel="00000000" w:rsidR="00000000" w:rsidRPr="00000000">
        <w:rPr>
          <w:rFonts w:ascii="Verdana" w:cs="Verdana" w:eastAsia="Verdana" w:hAnsi="Verdana"/>
          <w:b w:val="1"/>
          <w:sz w:val="28"/>
          <w:szCs w:val="28"/>
          <w:rtl w:val="0"/>
        </w:rPr>
        <w:t xml:space="preserve">07-Encerramento dos trabalhos</w:t>
      </w:r>
      <w:r w:rsidDel="00000000" w:rsidR="00000000" w:rsidRPr="00000000">
        <w:rPr>
          <w:rFonts w:ascii="Verdana" w:cs="Verdana" w:eastAsia="Verdana" w:hAnsi="Verdana"/>
          <w:sz w:val="30"/>
          <w:szCs w:val="30"/>
          <w:highlight w:val="white"/>
          <w:rtl w:val="0"/>
        </w:rPr>
        <w:t xml:space="preserve"> nada mais tendo a tratar o Presidente Adelmo dá por encerrada a Plenária, agradecemos os participantes online e presencial, e eu Márcia Maria Kayser secretaria executiva deste conselho lavrei a presente ata. </w:t>
      </w:r>
    </w:p>
    <w:p w:rsidR="00000000" w:rsidDel="00000000" w:rsidP="00000000" w:rsidRDefault="00000000" w:rsidRPr="00000000" w14:paraId="00000004">
      <w:pPr>
        <w:ind w:left="-426" w:firstLine="0"/>
        <w:jc w:val="both"/>
        <w:rPr>
          <w:rFonts w:ascii="Verdana" w:cs="Verdana" w:eastAsia="Verdana" w:hAnsi="Verdana"/>
          <w:b w:val="1"/>
          <w:sz w:val="30"/>
          <w:szCs w:val="30"/>
          <w:highlight w:val="white"/>
        </w:rPr>
      </w:pPr>
      <w:r w:rsidDel="00000000" w:rsidR="00000000" w:rsidRPr="00000000">
        <w:rPr>
          <w:rtl w:val="0"/>
        </w:rPr>
      </w:r>
    </w:p>
    <w:p w:rsidR="00000000" w:rsidDel="00000000" w:rsidP="00000000" w:rsidRDefault="00000000" w:rsidRPr="00000000" w14:paraId="00000005">
      <w:pPr>
        <w:ind w:left="-426" w:firstLine="0"/>
        <w:jc w:val="both"/>
        <w:rPr>
          <w:rFonts w:ascii="Verdana" w:cs="Verdana" w:eastAsia="Verdana" w:hAnsi="Verdana"/>
          <w:b w:val="1"/>
          <w:sz w:val="30"/>
          <w:szCs w:val="30"/>
          <w:highlight w:val="white"/>
        </w:rPr>
      </w:pPr>
      <w:r w:rsidDel="00000000" w:rsidR="00000000" w:rsidRPr="00000000">
        <w:rPr>
          <w:rFonts w:ascii="Verdana" w:cs="Verdana" w:eastAsia="Verdana" w:hAnsi="Verdana"/>
          <w:b w:val="1"/>
          <w:sz w:val="30"/>
          <w:szCs w:val="30"/>
          <w:highlight w:val="white"/>
          <w:rtl w:val="0"/>
        </w:rPr>
        <w:t xml:space="preserve">Secretária Executiva:________________________________</w:t>
      </w:r>
    </w:p>
    <w:p w:rsidR="00000000" w:rsidDel="00000000" w:rsidP="00000000" w:rsidRDefault="00000000" w:rsidRPr="00000000" w14:paraId="00000006">
      <w:pPr>
        <w:ind w:left="-426" w:firstLine="0"/>
        <w:jc w:val="both"/>
        <w:rPr>
          <w:rFonts w:ascii="Verdana" w:cs="Verdana" w:eastAsia="Verdana" w:hAnsi="Verdana"/>
          <w:sz w:val="30"/>
          <w:szCs w:val="30"/>
        </w:rPr>
      </w:pPr>
      <w:r w:rsidDel="00000000" w:rsidR="00000000" w:rsidRPr="00000000">
        <w:rPr>
          <w:rFonts w:ascii="Verdana" w:cs="Verdana" w:eastAsia="Verdana" w:hAnsi="Verdana"/>
          <w:b w:val="1"/>
          <w:sz w:val="30"/>
          <w:szCs w:val="30"/>
          <w:highlight w:val="white"/>
          <w:rtl w:val="0"/>
        </w:rPr>
        <w:t xml:space="preserve">      Presidente:________________________________</w:t>
      </w:r>
      <w:r w:rsidDel="00000000" w:rsidR="00000000" w:rsidRPr="00000000">
        <w:rPr>
          <w:rtl w:val="0"/>
        </w:rPr>
      </w:r>
    </w:p>
    <w:p w:rsidR="00000000" w:rsidDel="00000000" w:rsidP="00000000" w:rsidRDefault="00000000" w:rsidRPr="00000000" w14:paraId="00000007">
      <w:pPr>
        <w:rPr>
          <w:rFonts w:ascii="Verdana" w:cs="Verdana" w:eastAsia="Verdana" w:hAnsi="Verdana"/>
          <w:sz w:val="30"/>
          <w:szCs w:val="30"/>
        </w:rPr>
      </w:pPr>
      <w:r w:rsidDel="00000000" w:rsidR="00000000" w:rsidRPr="00000000">
        <w:rPr>
          <w:rFonts w:ascii="Verdana" w:cs="Verdana" w:eastAsia="Verdana" w:hAnsi="Verdana"/>
          <w:sz w:val="30"/>
          <w:szCs w:val="30"/>
          <w:rtl w:val="0"/>
        </w:rPr>
        <w:t xml:space="preserve"> </w:t>
      </w:r>
    </w:p>
    <w:p w:rsidR="00000000" w:rsidDel="00000000" w:rsidP="00000000" w:rsidRDefault="00000000" w:rsidRPr="00000000" w14:paraId="00000008">
      <w:pPr>
        <w:ind w:left="360" w:firstLine="0"/>
        <w:rPr>
          <w:rFonts w:ascii="Verdana" w:cs="Verdana" w:eastAsia="Verdana" w:hAnsi="Verdana"/>
          <w:sz w:val="30"/>
          <w:szCs w:val="30"/>
        </w:rPr>
      </w:pPr>
      <w:bookmarkStart w:colFirst="0" w:colLast="0" w:name="_30j0zll" w:id="1"/>
      <w:bookmarkEnd w:id="1"/>
      <w:r w:rsidDel="00000000" w:rsidR="00000000" w:rsidRPr="00000000">
        <w:rPr>
          <w:rFonts w:ascii="Verdana" w:cs="Verdana" w:eastAsia="Verdana" w:hAnsi="Verdana"/>
          <w:sz w:val="30"/>
          <w:szCs w:val="30"/>
          <w:rtl w:val="0"/>
        </w:rPr>
        <w:t xml:space="preserve">          </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sz w:val="36"/>
        <w:szCs w:val="36"/>
      </w:rPr>
    </w:pPr>
    <w:r w:rsidDel="00000000" w:rsidR="00000000" w:rsidRPr="00000000">
      <w:rPr>
        <w:color w:val="000000"/>
        <w:sz w:val="36"/>
        <w:szCs w:val="36"/>
        <w:rtl w:val="0"/>
      </w:rPr>
      <w:t xml:space="preserve">-</w:t>
    </w:r>
    <w:r w:rsidDel="00000000" w:rsidR="00000000" w:rsidRPr="00000000">
      <w:rPr>
        <w:color w:val="000000"/>
      </w:rPr>
      <mc:AlternateContent>
        <mc:Choice Requires="wpg">
          <w:drawing>
            <wp:inline distB="0" distT="0" distL="0" distR="0">
              <wp:extent cx="590550" cy="590550"/>
              <wp:effectExtent b="0" l="0" r="0" t="0"/>
              <wp:docPr descr="blob:https://web.whatsapp.com/bf082a85-651a-4ebc-9d40-53d3cac30ca1" id="1" name=""/>
              <a:graphic>
                <a:graphicData uri="http://schemas.microsoft.com/office/word/2010/wordprocessingShape">
                  <wps:wsp>
                    <wps:cNvSpPr/>
                    <wps:cNvPr id="2" name="Shape 2"/>
                    <wps:spPr>
                      <a:xfrm>
                        <a:off x="5088825" y="3522825"/>
                        <a:ext cx="514350" cy="51435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90550" cy="590550"/>
              <wp:effectExtent b="0" l="0" r="0" t="0"/>
              <wp:docPr descr="blob:https://web.whatsapp.com/bf082a85-651a-4ebc-9d40-53d3cac30ca1" id="1" name="image2.png"/>
              <a:graphic>
                <a:graphicData uri="http://schemas.openxmlformats.org/drawingml/2006/picture">
                  <pic:pic>
                    <pic:nvPicPr>
                      <pic:cNvPr descr="blob:https://web.whatsapp.com/bf082a85-651a-4ebc-9d40-53d3cac30ca1" id="0" name="image2.png"/>
                      <pic:cNvPicPr preferRelativeResize="0"/>
                    </pic:nvPicPr>
                    <pic:blipFill>
                      <a:blip r:embed="rId1"/>
                      <a:srcRect/>
                      <a:stretch>
                        <a:fillRect/>
                      </a:stretch>
                    </pic:blipFill>
                    <pic:spPr>
                      <a:xfrm>
                        <a:off x="0" y="0"/>
                        <a:ext cx="590550" cy="590550"/>
                      </a:xfrm>
                      <a:prstGeom prst="rect"/>
                      <a:ln/>
                    </pic:spPr>
                  </pic:pic>
                </a:graphicData>
              </a:graphic>
            </wp:inline>
          </w:drawing>
        </mc:Fallback>
      </mc:AlternateContent>
    </w:r>
    <w:r w:rsidDel="00000000" w:rsidR="00000000" w:rsidRPr="00000000">
      <w:rPr>
        <w:color w:val="000000"/>
        <w:sz w:val="36"/>
        <w:szCs w:val="36"/>
        <w:rtl w:val="0"/>
      </w:rPr>
      <w:t xml:space="preserve">  Conselho Municipal do Idoso –CMI-Urubici</w:t>
    </w:r>
    <w:r w:rsidDel="00000000" w:rsidR="00000000" w:rsidRPr="00000000">
      <w:drawing>
        <wp:anchor allowOverlap="1" behindDoc="1" distB="0" distT="0" distL="0" distR="0" hidden="0" layoutInCell="1" locked="0" relativeHeight="0" simplePos="0">
          <wp:simplePos x="0" y="0"/>
          <wp:positionH relativeFrom="column">
            <wp:posOffset>-3801</wp:posOffset>
          </wp:positionH>
          <wp:positionV relativeFrom="paragraph">
            <wp:posOffset>-1895</wp:posOffset>
          </wp:positionV>
          <wp:extent cx="1504950" cy="1314450"/>
          <wp:effectExtent b="0" l="0" r="0" t="0"/>
          <wp:wrapNone/>
          <wp:docPr descr="C:\Users\USUARIO\Downloads\WhatsApp Image 2022-03-22 at 13.55.40.jpeg" id="2" name="image1.jpg"/>
          <a:graphic>
            <a:graphicData uri="http://schemas.openxmlformats.org/drawingml/2006/picture">
              <pic:pic>
                <pic:nvPicPr>
                  <pic:cNvPr descr="C:\Users\USUARIO\Downloads\WhatsApp Image 2022-03-22 at 13.55.40.jpeg" id="0" name="image1.jpg"/>
                  <pic:cNvPicPr preferRelativeResize="0"/>
                </pic:nvPicPr>
                <pic:blipFill>
                  <a:blip r:embed="rId2"/>
                  <a:srcRect b="0" l="0" r="0" t="0"/>
                  <a:stretch>
                    <a:fillRect/>
                  </a:stretch>
                </pic:blipFill>
                <pic:spPr>
                  <a:xfrm>
                    <a:off x="0" y="0"/>
                    <a:ext cx="1504950" cy="1314450"/>
                  </a:xfrm>
                  <a:prstGeom prst="rect"/>
                  <a:ln/>
                </pic:spPr>
              </pic:pic>
            </a:graphicData>
          </a:graphic>
        </wp:anchor>
      </w:drawing>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sz w:val="28"/>
        <w:szCs w:val="28"/>
      </w:rPr>
    </w:pPr>
    <w:r w:rsidDel="00000000" w:rsidR="00000000" w:rsidRPr="00000000">
      <w:rPr>
        <w:color w:val="000000"/>
        <w:sz w:val="36"/>
        <w:szCs w:val="36"/>
        <w:rtl w:val="0"/>
      </w:rPr>
      <w:t xml:space="preserve">           </w:t>
    </w:r>
    <w:r w:rsidDel="00000000" w:rsidR="00000000" w:rsidRPr="00000000">
      <w:rPr>
        <w:color w:val="000000"/>
        <w:sz w:val="28"/>
        <w:szCs w:val="28"/>
        <w:rtl w:val="0"/>
      </w:rPr>
      <w:t xml:space="preserve">Praça Francisco Pereira de Souza nº 83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sz w:val="28"/>
        <w:szCs w:val="28"/>
      </w:rPr>
    </w:pPr>
    <w:r w:rsidDel="00000000" w:rsidR="00000000" w:rsidRPr="00000000">
      <w:rPr>
        <w:color w:val="000000"/>
        <w:sz w:val="28"/>
        <w:szCs w:val="28"/>
        <w:rtl w:val="0"/>
      </w:rPr>
      <w:t xml:space="preserve">           Centro Urubici SC 88650-000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sz w:val="28"/>
        <w:szCs w:val="28"/>
      </w:rPr>
    </w:pPr>
    <w:r w:rsidDel="00000000" w:rsidR="00000000" w:rsidRPr="00000000">
      <w:rPr>
        <w:color w:val="000000"/>
        <w:sz w:val="28"/>
        <w:szCs w:val="28"/>
        <w:rtl w:val="0"/>
      </w:rPr>
      <w:t xml:space="preserve">                 </w:t>
    </w:r>
    <w:hyperlink r:id="rId3">
      <w:r w:rsidDel="00000000" w:rsidR="00000000" w:rsidRPr="00000000">
        <w:rPr>
          <w:color w:val="0563c1"/>
          <w:sz w:val="28"/>
          <w:szCs w:val="28"/>
          <w:u w:val="single"/>
          <w:rtl w:val="0"/>
        </w:rPr>
        <w:t xml:space="preserve">conselho.cmi@gmail.com</w:t>
      </w:r>
    </w:hyperlink>
    <w:r w:rsidDel="00000000" w:rsidR="00000000" w:rsidRPr="00000000">
      <w:rPr>
        <w:color w:val="000000"/>
        <w:sz w:val="28"/>
        <w:szCs w:val="28"/>
        <w:rtl w:val="0"/>
      </w:rPr>
      <w:t xml:space="preserve">   (49) 32785342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hyperlink" Target="mailto:conselho.c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