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1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CONSELHO MUNICIPAL DOS DIREITOS DA CRIANÇA E ADOLESCENTE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-365122</wp:posOffset>
            </wp:positionH>
            <wp:positionV relativeFrom="paragraph">
              <wp:posOffset>-157478</wp:posOffset>
            </wp:positionV>
            <wp:extent cx="1411605" cy="1307465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2082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3074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60" w:lineRule="auto"/>
        <w:rPr>
          <w:b w:val="1"/>
        </w:rPr>
      </w:pPr>
      <w:r w:rsidDel="00000000" w:rsidR="00000000" w:rsidRPr="00000000">
        <w:rPr>
          <w:rtl w:val="0"/>
        </w:rPr>
        <w:t xml:space="preserve">LEI FEDERAL Nº 8.069/90</w:t>
        <w:tab/>
        <w:t xml:space="preserve">                     -            LEI MUNICIPAL Nº2.069/2019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Praça Francisco Pereira de Souza, 89        -</w:t>
      </w:r>
      <w:r w:rsidDel="00000000" w:rsidR="00000000" w:rsidRPr="00000000">
        <w:rPr>
          <w:rtl w:val="0"/>
        </w:rPr>
        <w:tab/>
        <w:t xml:space="preserve">                    </w:t>
      </w:r>
      <w:r w:rsidDel="00000000" w:rsidR="00000000" w:rsidRPr="00000000">
        <w:rPr>
          <w:b w:val="1"/>
          <w:rtl w:val="0"/>
        </w:rPr>
        <w:t xml:space="preserve">88650-000 URUBICI -SC</w:t>
      </w:r>
    </w:p>
    <w:p w:rsidR="00000000" w:rsidDel="00000000" w:rsidP="00000000" w:rsidRDefault="00000000" w:rsidRPr="00000000" w14:paraId="00000004">
      <w:pPr>
        <w:spacing w:after="1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05">
      <w:pPr>
        <w:spacing w:after="1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RESOLUÇÃO CMDCA Nº002/CMDCA/2024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ind w:left="4956" w:firstLine="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Dispõe sobre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Calendário ordinário do CMDCA.Urubici para o ano de 2024 .</w:t>
      </w:r>
    </w:p>
    <w:p w:rsidR="00000000" w:rsidDel="00000000" w:rsidP="00000000" w:rsidRDefault="00000000" w:rsidRPr="00000000" w14:paraId="00000009">
      <w:pPr>
        <w:spacing w:after="160" w:line="259" w:lineRule="auto"/>
        <w:ind w:left="495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b w:val="1"/>
          <w:sz w:val="24"/>
          <w:szCs w:val="24"/>
          <w:rtl w:val="0"/>
        </w:rPr>
        <w:t xml:space="preserve"> CONSELHO MUNICIPAL DOS DIREITOS DA CRIANÇA E DO ADOLESCENTE – CMDCA, </w:t>
      </w:r>
      <w:r w:rsidDel="00000000" w:rsidR="00000000" w:rsidRPr="00000000">
        <w:rPr>
          <w:sz w:val="24"/>
          <w:szCs w:val="24"/>
          <w:rtl w:val="0"/>
        </w:rPr>
        <w:t xml:space="preserve">do Município de Urubici, em Assembleia Geral Ordinária realizada no dia 20 de Fevereiro de 2024, conforme registrado em Ata Nº01/2024, no uso de suas atribuições legais e regimentais que são conferidas a este Órgão pela Lei Municipal Nº2069/2019.</w:t>
      </w:r>
    </w:p>
    <w:p w:rsidR="00000000" w:rsidDel="00000000" w:rsidP="00000000" w:rsidRDefault="00000000" w:rsidRPr="00000000" w14:paraId="0000000B">
      <w:pPr>
        <w:spacing w:after="1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Considerando 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b w:val="1"/>
          <w:sz w:val="24"/>
          <w:szCs w:val="24"/>
          <w:rtl w:val="0"/>
        </w:rPr>
        <w:t xml:space="preserve"> Lei Nº2069/2019 –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 Art. 109 -.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Resolve:</w:t>
      </w:r>
    </w:p>
    <w:p w:rsidR="00000000" w:rsidDel="00000000" w:rsidP="00000000" w:rsidRDefault="00000000" w:rsidRPr="00000000" w14:paraId="0000000D">
      <w:pPr>
        <w:spacing w:after="1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1º - </w:t>
      </w:r>
      <w:r w:rsidDel="00000000" w:rsidR="00000000" w:rsidRPr="00000000">
        <w:rPr>
          <w:sz w:val="24"/>
          <w:szCs w:val="24"/>
          <w:rtl w:val="0"/>
        </w:rPr>
        <w:t xml:space="preserve">Aprovar a Prestação de Contas do Fundo para Infância e Adolescência referente ao exercício do ano de 2023 através da apreciação dos relatórios contábeis e em consonância com as resoluções que aprovaram os devidos gastos em 2023.</w:t>
      </w:r>
    </w:p>
    <w:p w:rsidR="00000000" w:rsidDel="00000000" w:rsidP="00000000" w:rsidRDefault="00000000" w:rsidRPr="00000000" w14:paraId="0000000E">
      <w:pPr>
        <w:spacing w:after="1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2º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 Aprovar o Relatório de gestão apresentado pela Secretaria Municipal de Assistência Social.</w:t>
      </w:r>
    </w:p>
    <w:p w:rsidR="00000000" w:rsidDel="00000000" w:rsidP="00000000" w:rsidRDefault="00000000" w:rsidRPr="00000000" w14:paraId="0000000F">
      <w:pPr>
        <w:spacing w:after="1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3º -</w:t>
      </w:r>
      <w:r w:rsidDel="00000000" w:rsidR="00000000" w:rsidRPr="00000000">
        <w:rPr>
          <w:sz w:val="24"/>
          <w:szCs w:val="24"/>
          <w:rtl w:val="0"/>
        </w:rPr>
        <w:t xml:space="preserve"> Esta Resolução entra em vigor na data de sua aprovação</w:t>
      </w:r>
    </w:p>
    <w:p w:rsidR="00000000" w:rsidDel="00000000" w:rsidP="00000000" w:rsidRDefault="00000000" w:rsidRPr="00000000" w14:paraId="00000010">
      <w:pPr>
        <w:spacing w:after="1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Urubici, 20 de Fevereiro de 2024.</w:t>
      </w:r>
    </w:p>
    <w:p w:rsidR="00000000" w:rsidDel="00000000" w:rsidP="00000000" w:rsidRDefault="00000000" w:rsidRPr="00000000" w14:paraId="00000011">
      <w:pPr>
        <w:spacing w:after="160" w:lineRule="auto"/>
        <w:ind w:left="2124" w:firstLine="707.000000000000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2">
      <w:pPr>
        <w:spacing w:after="160" w:lineRule="auto"/>
        <w:ind w:left="2124" w:firstLine="707.000000000000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JUSCÉLIA LONGEN</w:t>
      </w:r>
    </w:p>
    <w:p w:rsidR="00000000" w:rsidDel="00000000" w:rsidP="00000000" w:rsidRDefault="00000000" w:rsidRPr="00000000" w14:paraId="00000013">
      <w:pPr>
        <w:spacing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Presidente do Conselho Municipal dos Direitos da Criança e do Adolescente</w:t>
      </w:r>
    </w:p>
    <w:p w:rsidR="00000000" w:rsidDel="00000000" w:rsidP="00000000" w:rsidRDefault="00000000" w:rsidRPr="00000000" w14:paraId="00000014">
      <w:pPr>
        <w:spacing w:after="16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