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CONSELHO MUNICIPAL DOS DIREITOS DA CRIANÇA E ADOLESCENTE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-365121</wp:posOffset>
            </wp:positionH>
            <wp:positionV relativeFrom="paragraph">
              <wp:posOffset>-157477</wp:posOffset>
            </wp:positionV>
            <wp:extent cx="1411605" cy="130746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082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07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  <w:t xml:space="preserve">LEI FEDERAL Nº 8.069/90</w:t>
        <w:tab/>
        <w:t xml:space="preserve">                     -            LEI MUNICIPAL Nº2.069/2019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Praça Francisco Pereira de Souza, 89        -</w:t>
      </w:r>
      <w:r w:rsidDel="00000000" w:rsidR="00000000" w:rsidRPr="00000000">
        <w:rPr>
          <w:rtl w:val="0"/>
        </w:rPr>
        <w:tab/>
        <w:t xml:space="preserve">                    </w:t>
      </w:r>
      <w:r w:rsidDel="00000000" w:rsidR="00000000" w:rsidRPr="00000000">
        <w:rPr>
          <w:b w:val="1"/>
          <w:rtl w:val="0"/>
        </w:rPr>
        <w:t xml:space="preserve">88650-000 URUBICI -SC</w:t>
      </w:r>
    </w:p>
    <w:p w:rsidR="00000000" w:rsidDel="00000000" w:rsidP="00000000" w:rsidRDefault="00000000" w:rsidRPr="00000000" w14:paraId="00000004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5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Rule="auto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Resolução 005/CMDCA/2024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after="178" w:line="246" w:lineRule="auto"/>
        <w:ind w:left="-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78" w:line="246" w:lineRule="auto"/>
        <w:ind w:left="575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DISPÕE SOBRE PROJETO DE LEI, ENCAMINHADO AO LEGISLATIVO MUNICIPAL: TRATA DA POLÍTICA MUNICIPAL DOS DIREITOS DA CRIANÇA E ADOLESCENTE, DO CONSELHO MUNICIPAL DOS DIREITOS DA CRIANÇA E ADOLESCENTE-CMDCA,  DO FUNDO MUNICIPAL DOS DIREITOS DA CRIANÇA E ADOLESCENTES-FMDCA E DO CONSELHO TUTELAR DE URUBICI.SC.  </w:t>
      </w:r>
    </w:p>
    <w:p w:rsidR="00000000" w:rsidDel="00000000" w:rsidP="00000000" w:rsidRDefault="00000000" w:rsidRPr="00000000" w14:paraId="0000000B">
      <w:pPr>
        <w:spacing w:after="178" w:line="246" w:lineRule="auto"/>
        <w:ind w:left="575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Conselho Municipal dos Direitos da Criança e do Adolescente do Município de Urubici/SC , no uso de suas atribuições legais previstas na LEI MUNICIPAL nº 2069/19 e em consonância com a Lei Federal nº 8069 de 13 de julho de 1990, conforme consta em ata 003.2024 do dia 03.04.2024 foi deliberado em plenária ordinária 003.2024 O PROJETO DE LEI QUE PASSA A REGULAMENTAR O CONSELHO MUNICIPAL DOS DIREITOS DA CRIANÇA E ADOLESCENTES, O FUNDO MUNICIPAL DOS DIREITOS DA CRIANÇA E ADOLESCENTES E O CONSELHO TUTELAR DE URUBICI conforme consta na ata 003/24 CMDCA Urubici.. </w:t>
      </w:r>
    </w:p>
    <w:p w:rsidR="00000000" w:rsidDel="00000000" w:rsidP="00000000" w:rsidRDefault="00000000" w:rsidRPr="00000000" w14:paraId="0000000D">
      <w:pPr>
        <w:spacing w:after="179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</w:t>
      </w:r>
      <w:r w:rsidDel="00000000" w:rsidR="00000000" w:rsidRPr="00000000">
        <w:rPr>
          <w:sz w:val="24"/>
          <w:szCs w:val="24"/>
          <w:rtl w:val="0"/>
        </w:rPr>
        <w:t xml:space="preserve">: Lei 2069/2019 dispõe sobre a Política Municipal dos Direitos da Criança e do Adolescente, do Conselho Municipal dos Direitos da Criança e do Adolescente (CMDCA), do Fundo Municipal dos Direitos da Criança e do Adolescente (FMDCA) e dá outras providências.</w:t>
      </w:r>
    </w:p>
    <w:p w:rsidR="00000000" w:rsidDel="00000000" w:rsidP="00000000" w:rsidRDefault="00000000" w:rsidRPr="00000000" w14:paraId="0000000F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CONSIDERANDO:</w:t>
      </w:r>
      <w:r w:rsidDel="00000000" w:rsidR="00000000" w:rsidRPr="00000000">
        <w:rPr>
          <w:sz w:val="24"/>
          <w:szCs w:val="24"/>
          <w:rtl w:val="0"/>
        </w:rPr>
        <w:t xml:space="preserve"> Guia de atuação do Ministério Público na fiscalização do processo de escolha do Conselho Tutelar Apêndice I – Minuta de Lei Municipal, Texto atualizado em 16/2/2023 pelo Grupo de Trabalho instituído no âmbito da Comissão da Infância, Juventude e Educação do Conselho Nacional do Ministério Público pela Portaria CNMP-PRESI nº 239, de 25 de julho de 2022, com o objetivo de elaborar e executar estudos sobre a atuação do Ministério Público na fiscalização do processo de escolha dos membros do Conselho Tutelar e as possíveis alterações normativas voltadas à qualificação do atendimento prestado por tal órgão. Mais informações sobre o Grupo de Trabalho estão disponíveis no endereço 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https://www.cnmp.mp.br/portal/institucional/comissoes/comissao-da-infancia-e-juventude/grupos-de-trabalho/conselho-tutelar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83" w:line="246" w:lineRule="auto"/>
        <w:ind w:left="-5" w:hanging="1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CONSIDERANDO: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RESOLUÇÃO Nº 231/2022 DO CONANDA Altera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 Resolução nº 170, de 10 de dezembro de 2014 para dispor sobre o processo de escolha em data unificada em todo o território nacional dos membros do Conselho Tutelar. Art. 1º Alterar a Resolução nº 170, de 10 de dezembro de 2014, para dispor quanto ao processo de escolha em data unificada em todo o território nacional dos membros do Conselho Tutelar.</w:t>
      </w:r>
    </w:p>
    <w:p w:rsidR="00000000" w:rsidDel="00000000" w:rsidP="00000000" w:rsidRDefault="00000000" w:rsidRPr="00000000" w14:paraId="00000016">
      <w:pPr>
        <w:widowControl w:val="0"/>
        <w:spacing w:before="11" w:line="24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83" w:line="246" w:lineRule="auto"/>
        <w:ind w:left="-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RESOLVE:</w:t>
      </w:r>
    </w:p>
    <w:p w:rsidR="00000000" w:rsidDel="00000000" w:rsidP="00000000" w:rsidRDefault="00000000" w:rsidRPr="00000000" w14:paraId="0000001A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1º Aprovar a minuta apresentada na Plenária ordinária 003/2024, realizada no dia 03.04.2024 a estudo desta minuta realizada pela Inter comissão de Normas e Política do CMDCA reunidos em comissão em 25.03.2024.  Relatório sugestões quanto aos possíveis entraves na tramitação da Minuta: que trata da lei que define a POLÍTICA MUNICIPAL DOS DIREITOS DA CRIANÇA E ADOLESCENTES, CONSELHO MUNICIPAL DOS DIREITOS DA CRIANÇA E ADOLESCENTE, DO FUNDO MUNICIPAL DOS DIREITOS DA CRIANÇA E ADOLESCENTES E DO CONSELHO TUTELAR DE URUBICI.</w:t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 2º Das alterações, manutenções e: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1º Nível médio, para candidatar-se a Conselheiro Tutelar;</w:t>
      </w:r>
    </w:p>
    <w:p w:rsidR="00000000" w:rsidDel="00000000" w:rsidP="00000000" w:rsidRDefault="00000000" w:rsidRPr="00000000" w14:paraId="0000001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Aprovado em plenária a manutenção do nível médio;</w:t>
      </w:r>
    </w:p>
    <w:p w:rsidR="00000000" w:rsidDel="00000000" w:rsidP="00000000" w:rsidRDefault="00000000" w:rsidRPr="00000000" w14:paraId="0000002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2º Salário base para função de Conselheiro Tutelar; </w:t>
      </w:r>
    </w:p>
    <w:p w:rsidR="00000000" w:rsidDel="00000000" w:rsidP="00000000" w:rsidRDefault="00000000" w:rsidRPr="00000000" w14:paraId="0000002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Retirar todos os engodos que levam a interpretações equivocadas e manter somente: salário base professor Nível I por 40 horas;</w:t>
      </w:r>
    </w:p>
    <w:p w:rsidR="00000000" w:rsidDel="00000000" w:rsidP="00000000" w:rsidRDefault="00000000" w:rsidRPr="00000000" w14:paraId="0000002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3º Lei da Chancela; manter a redação que já consta na minuta de 2023.</w:t>
      </w:r>
    </w:p>
    <w:p w:rsidR="00000000" w:rsidDel="00000000" w:rsidP="00000000" w:rsidRDefault="00000000" w:rsidRPr="00000000" w14:paraId="00000023">
      <w:pPr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 4º Todas as alterações da resolução 231 do Conanda; manter as alterações conforme já consta na minuta 2023</w:t>
      </w:r>
      <w:r w:rsidDel="00000000" w:rsidR="00000000" w:rsidRPr="00000000">
        <w:rPr>
          <w:sz w:val="36"/>
          <w:szCs w:val="36"/>
          <w:rtl w:val="0"/>
        </w:rPr>
        <w:t xml:space="preserve">;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Art. 3º esta resolução entra em vigor na data de sua aprovação.</w:t>
      </w:r>
    </w:p>
    <w:p w:rsidR="00000000" w:rsidDel="00000000" w:rsidP="00000000" w:rsidRDefault="00000000" w:rsidRPr="00000000" w14:paraId="00000026">
      <w:pPr>
        <w:spacing w:after="183" w:line="246" w:lineRule="auto"/>
        <w:ind w:left="-5" w:hanging="10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Urubici, 04 abril de 2024</w:t>
      </w:r>
    </w:p>
    <w:p w:rsidR="00000000" w:rsidDel="00000000" w:rsidP="00000000" w:rsidRDefault="00000000" w:rsidRPr="00000000" w14:paraId="00000029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83" w:line="246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83" w:line="246" w:lineRule="auto"/>
        <w:ind w:left="-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83" w:line="246" w:lineRule="auto"/>
        <w:ind w:left="-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JUSCÉLIA LONGEN</w:t>
      </w:r>
    </w:p>
    <w:p w:rsidR="00000000" w:rsidDel="00000000" w:rsidP="00000000" w:rsidRDefault="00000000" w:rsidRPr="00000000" w14:paraId="0000002D">
      <w:pPr>
        <w:spacing w:after="183" w:line="246" w:lineRule="auto"/>
        <w:ind w:left="-5" w:hanging="1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PRESIDENTE DO CMDCA, URUBICI.SC</w:t>
      </w:r>
    </w:p>
    <w:sectPr>
      <w:pgSz w:h="16838" w:w="11906" w:orient="portrait"/>
      <w:pgMar w:bottom="720" w:top="720" w:left="720" w:right="7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cnmp.mp.br/portal/institucional/comissoes/comissao-da-infancia-e-juventude/grupos-de-trabalho/conselho-tute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